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E6325" w14:textId="77777777" w:rsidR="001C6C75" w:rsidRPr="00364EC1" w:rsidRDefault="004415DF" w:rsidP="00364EC1">
      <w:pPr>
        <w:jc w:val="center"/>
        <w:rPr>
          <w:rFonts w:cstheme="minorHAnsi"/>
          <w:sz w:val="72"/>
          <w:szCs w:val="72"/>
        </w:rPr>
      </w:pPr>
      <w:bookmarkStart w:id="0" w:name="_GoBack"/>
      <w:bookmarkEnd w:id="0"/>
      <w:r w:rsidRPr="00364EC1">
        <w:rPr>
          <w:rFonts w:cstheme="minorHAnsi"/>
          <w:sz w:val="72"/>
          <w:szCs w:val="72"/>
        </w:rPr>
        <w:t>Sacred Heart Catholic Primary School</w:t>
      </w:r>
    </w:p>
    <w:p w14:paraId="19EE795B" w14:textId="77777777" w:rsidR="004415DF" w:rsidRPr="00364EC1" w:rsidRDefault="004415DF" w:rsidP="00364EC1">
      <w:pPr>
        <w:jc w:val="center"/>
        <w:rPr>
          <w:rFonts w:cstheme="minorHAnsi"/>
          <w:sz w:val="72"/>
          <w:szCs w:val="72"/>
        </w:rPr>
      </w:pPr>
      <w:r w:rsidRPr="00364EC1">
        <w:rPr>
          <w:rFonts w:cstheme="minorHAnsi"/>
          <w:noProof/>
          <w:sz w:val="72"/>
          <w:szCs w:val="72"/>
          <w:lang w:eastAsia="en-GB"/>
        </w:rPr>
        <w:drawing>
          <wp:inline distT="0" distB="0" distL="0" distR="0" wp14:anchorId="5FA93E7B" wp14:editId="7ACEE90B">
            <wp:extent cx="2623931" cy="305643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23388" cy="3055801"/>
                    </a:xfrm>
                    <a:prstGeom prst="rect">
                      <a:avLst/>
                    </a:prstGeom>
                  </pic:spPr>
                </pic:pic>
              </a:graphicData>
            </a:graphic>
          </wp:inline>
        </w:drawing>
      </w:r>
    </w:p>
    <w:p w14:paraId="6CB255A6" w14:textId="77777777" w:rsidR="004415DF" w:rsidRPr="00364EC1" w:rsidRDefault="004415DF" w:rsidP="00364EC1">
      <w:pPr>
        <w:jc w:val="center"/>
        <w:rPr>
          <w:rFonts w:cstheme="minorHAnsi"/>
          <w:sz w:val="72"/>
          <w:szCs w:val="72"/>
        </w:rPr>
      </w:pPr>
      <w:r w:rsidRPr="00364EC1">
        <w:rPr>
          <w:rFonts w:cstheme="minorHAnsi"/>
          <w:sz w:val="72"/>
          <w:szCs w:val="72"/>
        </w:rPr>
        <w:t>Accessibility Plan</w:t>
      </w:r>
    </w:p>
    <w:p w14:paraId="108CA6FC" w14:textId="77777777" w:rsidR="004415DF" w:rsidRPr="00364EC1" w:rsidRDefault="004415DF">
      <w:pPr>
        <w:rPr>
          <w:rFonts w:cstheme="minorHAnsi"/>
        </w:rPr>
      </w:pPr>
    </w:p>
    <w:tbl>
      <w:tblPr>
        <w:tblStyle w:val="TableGrid"/>
        <w:tblW w:w="0" w:type="auto"/>
        <w:jc w:val="center"/>
        <w:tblLook w:val="04A0" w:firstRow="1" w:lastRow="0" w:firstColumn="1" w:lastColumn="0" w:noHBand="0" w:noVBand="1"/>
      </w:tblPr>
      <w:tblGrid>
        <w:gridCol w:w="2649"/>
        <w:gridCol w:w="3260"/>
      </w:tblGrid>
      <w:tr w:rsidR="004415DF" w:rsidRPr="00364EC1" w14:paraId="15001541" w14:textId="77777777" w:rsidTr="00364EC1">
        <w:trPr>
          <w:jc w:val="center"/>
        </w:trPr>
        <w:tc>
          <w:tcPr>
            <w:tcW w:w="2649" w:type="dxa"/>
          </w:tcPr>
          <w:p w14:paraId="7EEED7C0" w14:textId="77777777" w:rsidR="004415DF" w:rsidRPr="00364EC1" w:rsidRDefault="00364EC1" w:rsidP="00364EC1">
            <w:pPr>
              <w:rPr>
                <w:rFonts w:cstheme="minorHAnsi"/>
                <w:sz w:val="24"/>
              </w:rPr>
            </w:pPr>
            <w:r w:rsidRPr="00364EC1">
              <w:rPr>
                <w:rFonts w:cstheme="minorHAnsi"/>
                <w:sz w:val="24"/>
              </w:rPr>
              <w:t>Date approved</w:t>
            </w:r>
          </w:p>
        </w:tc>
        <w:tc>
          <w:tcPr>
            <w:tcW w:w="3260" w:type="dxa"/>
          </w:tcPr>
          <w:p w14:paraId="2BD7E886" w14:textId="77777777" w:rsidR="004415DF" w:rsidRPr="00364EC1" w:rsidRDefault="003A7541">
            <w:pPr>
              <w:rPr>
                <w:rFonts w:cstheme="minorHAnsi"/>
                <w:sz w:val="24"/>
              </w:rPr>
            </w:pPr>
            <w:r>
              <w:rPr>
                <w:rFonts w:cstheme="minorHAnsi"/>
                <w:sz w:val="24"/>
              </w:rPr>
              <w:t>April 2023</w:t>
            </w:r>
          </w:p>
        </w:tc>
      </w:tr>
      <w:tr w:rsidR="004415DF" w:rsidRPr="00364EC1" w14:paraId="5D0A1A2B" w14:textId="77777777" w:rsidTr="00364EC1">
        <w:trPr>
          <w:jc w:val="center"/>
        </w:trPr>
        <w:tc>
          <w:tcPr>
            <w:tcW w:w="2649" w:type="dxa"/>
          </w:tcPr>
          <w:p w14:paraId="3F3C1769" w14:textId="77777777" w:rsidR="004415DF" w:rsidRPr="00364EC1" w:rsidRDefault="00364EC1">
            <w:pPr>
              <w:rPr>
                <w:rFonts w:cstheme="minorHAnsi"/>
                <w:sz w:val="24"/>
              </w:rPr>
            </w:pPr>
            <w:r w:rsidRPr="00364EC1">
              <w:rPr>
                <w:rFonts w:cstheme="minorHAnsi"/>
                <w:sz w:val="24"/>
              </w:rPr>
              <w:t>Date of next review</w:t>
            </w:r>
          </w:p>
        </w:tc>
        <w:tc>
          <w:tcPr>
            <w:tcW w:w="3260" w:type="dxa"/>
          </w:tcPr>
          <w:p w14:paraId="7F5AE4D7" w14:textId="77777777" w:rsidR="004415DF" w:rsidRPr="00364EC1" w:rsidRDefault="003A7541">
            <w:pPr>
              <w:rPr>
                <w:rFonts w:cstheme="minorHAnsi"/>
                <w:sz w:val="24"/>
              </w:rPr>
            </w:pPr>
            <w:r>
              <w:rPr>
                <w:rFonts w:cstheme="minorHAnsi"/>
                <w:sz w:val="24"/>
              </w:rPr>
              <w:t>April 2026</w:t>
            </w:r>
          </w:p>
        </w:tc>
      </w:tr>
    </w:tbl>
    <w:p w14:paraId="679ACC72" w14:textId="77777777" w:rsidR="004415DF" w:rsidRPr="00364EC1" w:rsidRDefault="004415DF">
      <w:pPr>
        <w:rPr>
          <w:rFonts w:cstheme="minorHAnsi"/>
        </w:rPr>
      </w:pPr>
    </w:p>
    <w:p w14:paraId="38A20FAD" w14:textId="77777777" w:rsidR="004415DF" w:rsidRPr="00364EC1" w:rsidRDefault="004415DF">
      <w:pPr>
        <w:rPr>
          <w:rFonts w:cstheme="minorHAnsi"/>
        </w:rPr>
      </w:pPr>
    </w:p>
    <w:p w14:paraId="3C4026A8" w14:textId="77777777" w:rsidR="004415DF" w:rsidRPr="00364EC1" w:rsidRDefault="004415DF">
      <w:pPr>
        <w:rPr>
          <w:rFonts w:cstheme="minorHAnsi"/>
        </w:rPr>
      </w:pPr>
    </w:p>
    <w:p w14:paraId="0417C776" w14:textId="77777777" w:rsidR="004415DF" w:rsidRPr="00364EC1" w:rsidRDefault="004415DF" w:rsidP="00364EC1">
      <w:pPr>
        <w:pStyle w:val="NoSpacing"/>
        <w:rPr>
          <w:rFonts w:cstheme="minorHAnsi"/>
          <w:b/>
        </w:rPr>
      </w:pPr>
      <w:r w:rsidRPr="00364EC1">
        <w:rPr>
          <w:rFonts w:cstheme="minorHAnsi"/>
          <w:b/>
        </w:rPr>
        <w:lastRenderedPageBreak/>
        <w:t>Aims</w:t>
      </w:r>
    </w:p>
    <w:p w14:paraId="1F4BB7D6" w14:textId="77777777" w:rsidR="004415DF" w:rsidRPr="00364EC1" w:rsidRDefault="004415DF" w:rsidP="00364EC1">
      <w:pPr>
        <w:pStyle w:val="NoSpacing"/>
        <w:rPr>
          <w:rFonts w:cstheme="minorHAnsi"/>
        </w:rPr>
      </w:pPr>
      <w:r w:rsidRPr="00364EC1">
        <w:rPr>
          <w:rFonts w:cstheme="minorHAnsi"/>
        </w:rPr>
        <w:t>Schools are required under the Equality Act 2010 to have an accessibility plan. The purpose of the plan is to:</w:t>
      </w:r>
    </w:p>
    <w:p w14:paraId="36D84889" w14:textId="77777777" w:rsidR="004415DF" w:rsidRPr="00364EC1" w:rsidRDefault="004415DF" w:rsidP="00364EC1">
      <w:pPr>
        <w:pStyle w:val="NoSpacing"/>
        <w:rPr>
          <w:rFonts w:cstheme="minorHAnsi"/>
        </w:rPr>
      </w:pPr>
      <w:r w:rsidRPr="00364EC1">
        <w:rPr>
          <w:rFonts w:cstheme="minorHAnsi"/>
        </w:rPr>
        <w:t>Increase the extent to which disabled pupils can participate in the</w:t>
      </w:r>
      <w:r w:rsidRPr="00364EC1">
        <w:rPr>
          <w:rFonts w:cstheme="minorHAnsi"/>
          <w:spacing w:val="-16"/>
        </w:rPr>
        <w:t xml:space="preserve"> </w:t>
      </w:r>
      <w:r w:rsidRPr="00364EC1">
        <w:rPr>
          <w:rFonts w:cstheme="minorHAnsi"/>
        </w:rPr>
        <w:t>curriculum</w:t>
      </w:r>
    </w:p>
    <w:p w14:paraId="226387AA" w14:textId="77777777" w:rsidR="004415DF" w:rsidRPr="00364EC1" w:rsidRDefault="004415DF" w:rsidP="00364EC1">
      <w:pPr>
        <w:pStyle w:val="NoSpacing"/>
        <w:rPr>
          <w:rFonts w:cstheme="minorHAnsi"/>
        </w:rPr>
      </w:pPr>
      <w:r w:rsidRPr="00364EC1">
        <w:rPr>
          <w:rFonts w:cstheme="minorHAnsi"/>
        </w:rPr>
        <w:t>Improve</w:t>
      </w:r>
      <w:r w:rsidRPr="00364EC1">
        <w:rPr>
          <w:rFonts w:cstheme="minorHAnsi"/>
          <w:spacing w:val="-6"/>
        </w:rPr>
        <w:t xml:space="preserve"> </w:t>
      </w:r>
      <w:r w:rsidRPr="00364EC1">
        <w:rPr>
          <w:rFonts w:cstheme="minorHAnsi"/>
        </w:rPr>
        <w:t>the</w:t>
      </w:r>
      <w:r w:rsidRPr="00364EC1">
        <w:rPr>
          <w:rFonts w:cstheme="minorHAnsi"/>
          <w:spacing w:val="-6"/>
        </w:rPr>
        <w:t xml:space="preserve"> </w:t>
      </w:r>
      <w:r w:rsidRPr="00364EC1">
        <w:rPr>
          <w:rFonts w:cstheme="minorHAnsi"/>
        </w:rPr>
        <w:t>physical</w:t>
      </w:r>
      <w:r w:rsidRPr="00364EC1">
        <w:rPr>
          <w:rFonts w:cstheme="minorHAnsi"/>
          <w:spacing w:val="-6"/>
        </w:rPr>
        <w:t xml:space="preserve"> </w:t>
      </w:r>
      <w:r w:rsidRPr="00364EC1">
        <w:rPr>
          <w:rFonts w:cstheme="minorHAnsi"/>
        </w:rPr>
        <w:t>environment</w:t>
      </w:r>
      <w:r w:rsidRPr="00364EC1">
        <w:rPr>
          <w:rFonts w:cstheme="minorHAnsi"/>
          <w:spacing w:val="-5"/>
        </w:rPr>
        <w:t xml:space="preserve"> </w:t>
      </w:r>
      <w:r w:rsidRPr="00364EC1">
        <w:rPr>
          <w:rFonts w:cstheme="minorHAnsi"/>
        </w:rPr>
        <w:t>of</w:t>
      </w:r>
      <w:r w:rsidRPr="00364EC1">
        <w:rPr>
          <w:rFonts w:cstheme="minorHAnsi"/>
          <w:spacing w:val="-6"/>
        </w:rPr>
        <w:t xml:space="preserve"> </w:t>
      </w:r>
      <w:r w:rsidRPr="00364EC1">
        <w:rPr>
          <w:rFonts w:cstheme="minorHAnsi"/>
        </w:rPr>
        <w:t>the</w:t>
      </w:r>
      <w:r w:rsidRPr="00364EC1">
        <w:rPr>
          <w:rFonts w:cstheme="minorHAnsi"/>
          <w:spacing w:val="-6"/>
        </w:rPr>
        <w:t xml:space="preserve"> </w:t>
      </w:r>
      <w:r w:rsidRPr="00364EC1">
        <w:rPr>
          <w:rFonts w:cstheme="minorHAnsi"/>
        </w:rPr>
        <w:t>school</w:t>
      </w:r>
      <w:r w:rsidRPr="00364EC1">
        <w:rPr>
          <w:rFonts w:cstheme="minorHAnsi"/>
          <w:spacing w:val="-6"/>
        </w:rPr>
        <w:t xml:space="preserve"> </w:t>
      </w:r>
      <w:r w:rsidRPr="00364EC1">
        <w:rPr>
          <w:rFonts w:cstheme="minorHAnsi"/>
        </w:rPr>
        <w:t>to</w:t>
      </w:r>
      <w:r w:rsidRPr="00364EC1">
        <w:rPr>
          <w:rFonts w:cstheme="minorHAnsi"/>
          <w:spacing w:val="-5"/>
        </w:rPr>
        <w:t xml:space="preserve"> </w:t>
      </w:r>
      <w:r w:rsidRPr="00364EC1">
        <w:rPr>
          <w:rFonts w:cstheme="minorHAnsi"/>
        </w:rPr>
        <w:t>enable</w:t>
      </w:r>
      <w:r w:rsidRPr="00364EC1">
        <w:rPr>
          <w:rFonts w:cstheme="minorHAnsi"/>
          <w:spacing w:val="-6"/>
        </w:rPr>
        <w:t xml:space="preserve"> </w:t>
      </w:r>
      <w:r w:rsidRPr="00364EC1">
        <w:rPr>
          <w:rFonts w:cstheme="minorHAnsi"/>
        </w:rPr>
        <w:t>disabled</w:t>
      </w:r>
      <w:r w:rsidRPr="00364EC1">
        <w:rPr>
          <w:rFonts w:cstheme="minorHAnsi"/>
          <w:spacing w:val="-6"/>
        </w:rPr>
        <w:t xml:space="preserve"> </w:t>
      </w:r>
      <w:r w:rsidRPr="00364EC1">
        <w:rPr>
          <w:rFonts w:cstheme="minorHAnsi"/>
        </w:rPr>
        <w:t>pupils</w:t>
      </w:r>
      <w:r w:rsidRPr="00364EC1">
        <w:rPr>
          <w:rFonts w:cstheme="minorHAnsi"/>
          <w:spacing w:val="-6"/>
        </w:rPr>
        <w:t xml:space="preserve"> </w:t>
      </w:r>
      <w:r w:rsidRPr="00364EC1">
        <w:rPr>
          <w:rFonts w:cstheme="minorHAnsi"/>
        </w:rPr>
        <w:t>to</w:t>
      </w:r>
      <w:r w:rsidRPr="00364EC1">
        <w:rPr>
          <w:rFonts w:cstheme="minorHAnsi"/>
          <w:spacing w:val="-5"/>
        </w:rPr>
        <w:t xml:space="preserve"> </w:t>
      </w:r>
      <w:r w:rsidRPr="00364EC1">
        <w:rPr>
          <w:rFonts w:cstheme="minorHAnsi"/>
        </w:rPr>
        <w:t>take</w:t>
      </w:r>
      <w:r w:rsidRPr="00364EC1">
        <w:rPr>
          <w:rFonts w:cstheme="minorHAnsi"/>
          <w:spacing w:val="-6"/>
        </w:rPr>
        <w:t xml:space="preserve"> </w:t>
      </w:r>
      <w:r w:rsidRPr="00364EC1">
        <w:rPr>
          <w:rFonts w:cstheme="minorHAnsi"/>
        </w:rPr>
        <w:t>better</w:t>
      </w:r>
      <w:r w:rsidRPr="00364EC1">
        <w:rPr>
          <w:rFonts w:cstheme="minorHAnsi"/>
          <w:spacing w:val="-6"/>
        </w:rPr>
        <w:t xml:space="preserve"> </w:t>
      </w:r>
      <w:r w:rsidRPr="00364EC1">
        <w:rPr>
          <w:rFonts w:cstheme="minorHAnsi"/>
        </w:rPr>
        <w:t>advantage</w:t>
      </w:r>
      <w:r w:rsidRPr="00364EC1">
        <w:rPr>
          <w:rFonts w:cstheme="minorHAnsi"/>
          <w:spacing w:val="-6"/>
        </w:rPr>
        <w:t xml:space="preserve"> </w:t>
      </w:r>
      <w:r w:rsidRPr="00364EC1">
        <w:rPr>
          <w:rFonts w:cstheme="minorHAnsi"/>
        </w:rPr>
        <w:t>of</w:t>
      </w:r>
      <w:r w:rsidRPr="00364EC1">
        <w:rPr>
          <w:rFonts w:cstheme="minorHAnsi"/>
          <w:spacing w:val="-5"/>
        </w:rPr>
        <w:t xml:space="preserve"> </w:t>
      </w:r>
      <w:r w:rsidRPr="00364EC1">
        <w:rPr>
          <w:rFonts w:cstheme="minorHAnsi"/>
        </w:rPr>
        <w:t>education,</w:t>
      </w:r>
      <w:r w:rsidRPr="00364EC1">
        <w:rPr>
          <w:rFonts w:cstheme="minorHAnsi"/>
          <w:spacing w:val="-6"/>
        </w:rPr>
        <w:t xml:space="preserve"> </w:t>
      </w:r>
      <w:r w:rsidRPr="00364EC1">
        <w:rPr>
          <w:rFonts w:cstheme="minorHAnsi"/>
        </w:rPr>
        <w:t>benefits,</w:t>
      </w:r>
      <w:r w:rsidRPr="00364EC1">
        <w:rPr>
          <w:rFonts w:cstheme="minorHAnsi"/>
          <w:spacing w:val="-6"/>
        </w:rPr>
        <w:t xml:space="preserve"> </w:t>
      </w:r>
      <w:r w:rsidRPr="00364EC1">
        <w:rPr>
          <w:rFonts w:cstheme="minorHAnsi"/>
        </w:rPr>
        <w:t>facilities</w:t>
      </w:r>
      <w:r w:rsidRPr="00364EC1">
        <w:rPr>
          <w:rFonts w:cstheme="minorHAnsi"/>
          <w:spacing w:val="-5"/>
        </w:rPr>
        <w:t xml:space="preserve"> </w:t>
      </w:r>
      <w:r w:rsidRPr="00364EC1">
        <w:rPr>
          <w:rFonts w:cstheme="minorHAnsi"/>
        </w:rPr>
        <w:t>and</w:t>
      </w:r>
      <w:r w:rsidRPr="00364EC1">
        <w:rPr>
          <w:rFonts w:cstheme="minorHAnsi"/>
          <w:spacing w:val="-6"/>
        </w:rPr>
        <w:t xml:space="preserve"> </w:t>
      </w:r>
      <w:r w:rsidRPr="00364EC1">
        <w:rPr>
          <w:rFonts w:cstheme="minorHAnsi"/>
        </w:rPr>
        <w:t>services provided</w:t>
      </w:r>
    </w:p>
    <w:p w14:paraId="5F583AB4" w14:textId="77777777" w:rsidR="004415DF" w:rsidRPr="00364EC1" w:rsidRDefault="004415DF" w:rsidP="00364EC1">
      <w:pPr>
        <w:pStyle w:val="NoSpacing"/>
        <w:rPr>
          <w:rFonts w:cstheme="minorHAnsi"/>
        </w:rPr>
      </w:pPr>
      <w:r w:rsidRPr="00364EC1">
        <w:rPr>
          <w:rFonts w:cstheme="minorHAnsi"/>
        </w:rPr>
        <w:t>Improve the availability of accessible information to disabled</w:t>
      </w:r>
      <w:r w:rsidRPr="00364EC1">
        <w:rPr>
          <w:rFonts w:cstheme="minorHAnsi"/>
          <w:spacing w:val="-11"/>
        </w:rPr>
        <w:t xml:space="preserve"> </w:t>
      </w:r>
      <w:r w:rsidRPr="00364EC1">
        <w:rPr>
          <w:rFonts w:cstheme="minorHAnsi"/>
        </w:rPr>
        <w:t>pupils</w:t>
      </w:r>
    </w:p>
    <w:p w14:paraId="56D10333" w14:textId="77777777" w:rsidR="004415DF" w:rsidRPr="00364EC1" w:rsidRDefault="004415DF" w:rsidP="00364EC1">
      <w:pPr>
        <w:pStyle w:val="NoSpacing"/>
        <w:rPr>
          <w:rFonts w:cstheme="minorHAnsi"/>
        </w:rPr>
      </w:pPr>
    </w:p>
    <w:p w14:paraId="2B74A660" w14:textId="77777777" w:rsidR="004415DF" w:rsidRPr="00364EC1" w:rsidRDefault="004415DF" w:rsidP="00364EC1">
      <w:pPr>
        <w:pStyle w:val="NoSpacing"/>
        <w:rPr>
          <w:rFonts w:cstheme="minorHAnsi"/>
        </w:rPr>
      </w:pPr>
      <w:r w:rsidRPr="00364EC1">
        <w:rPr>
          <w:rFonts w:cstheme="minorHAnsi"/>
        </w:rPr>
        <w:t>Sacred Heart Catholic Primary School aims to treat all its students fairly and with respect. This involves providing access and opportunities for all students without discrimination of any kind. We are committed to ensuring equal treatment of all our students, parents/carers, employees and all others involved in the school community, who may have any form of disability. We will endeavor to ensure that disabled young people and adults are not treated less favorably in any procedures, practices or service delivery. Our school will not tolerate harassment of young people or adults with any form of impairment; this also includes students who are carers of any disabled family member.</w:t>
      </w:r>
    </w:p>
    <w:p w14:paraId="351F8B77" w14:textId="77777777" w:rsidR="004415DF" w:rsidRPr="00364EC1" w:rsidRDefault="004415DF" w:rsidP="00364EC1">
      <w:pPr>
        <w:pStyle w:val="NoSpacing"/>
        <w:rPr>
          <w:rFonts w:cstheme="minorHAnsi"/>
        </w:rPr>
      </w:pPr>
      <w:r w:rsidRPr="00364EC1">
        <w:rPr>
          <w:rFonts w:cstheme="minorHAnsi"/>
        </w:rPr>
        <w:t>The plan will be made available online on the school website, and paper copies are available upon request.</w:t>
      </w:r>
    </w:p>
    <w:p w14:paraId="16361EDD" w14:textId="77777777" w:rsidR="004415DF" w:rsidRPr="00364EC1" w:rsidRDefault="004415DF" w:rsidP="00364EC1">
      <w:pPr>
        <w:pStyle w:val="NoSpacing"/>
        <w:rPr>
          <w:rFonts w:cstheme="minorHAnsi"/>
        </w:rPr>
      </w:pPr>
      <w:r w:rsidRPr="00364EC1">
        <w:rPr>
          <w:rFonts w:cstheme="minorHAnsi"/>
        </w:rPr>
        <w:t>Our school is also committed to ensuring staff are trained in equality issues with reference to the Equality Act 2010, including understanding disability issues.</w:t>
      </w:r>
    </w:p>
    <w:p w14:paraId="354AB477" w14:textId="77777777" w:rsidR="004415DF" w:rsidRPr="00364EC1" w:rsidRDefault="004415DF" w:rsidP="00364EC1">
      <w:pPr>
        <w:pStyle w:val="NoSpacing"/>
        <w:rPr>
          <w:rFonts w:cstheme="minorHAnsi"/>
          <w:sz w:val="24"/>
        </w:rPr>
      </w:pPr>
    </w:p>
    <w:p w14:paraId="0DFA0B35" w14:textId="77777777" w:rsidR="004415DF" w:rsidRPr="00364EC1" w:rsidRDefault="004415DF" w:rsidP="00364EC1">
      <w:pPr>
        <w:pStyle w:val="NoSpacing"/>
        <w:rPr>
          <w:rFonts w:cstheme="minorHAnsi"/>
        </w:rPr>
      </w:pPr>
    </w:p>
    <w:p w14:paraId="4C8C98CA" w14:textId="77777777" w:rsidR="004415DF" w:rsidRPr="00364EC1" w:rsidRDefault="004415DF" w:rsidP="00364EC1">
      <w:pPr>
        <w:pStyle w:val="NoSpacing"/>
        <w:rPr>
          <w:rFonts w:cstheme="minorHAnsi"/>
          <w:b/>
        </w:rPr>
      </w:pPr>
      <w:r w:rsidRPr="00364EC1">
        <w:rPr>
          <w:rFonts w:cstheme="minorHAnsi"/>
          <w:b/>
        </w:rPr>
        <w:t>Legislation and</w:t>
      </w:r>
      <w:r w:rsidRPr="00364EC1">
        <w:rPr>
          <w:rFonts w:cstheme="minorHAnsi"/>
          <w:b/>
          <w:spacing w:val="-3"/>
        </w:rPr>
        <w:t xml:space="preserve"> </w:t>
      </w:r>
      <w:r w:rsidRPr="00364EC1">
        <w:rPr>
          <w:rFonts w:cstheme="minorHAnsi"/>
          <w:b/>
        </w:rPr>
        <w:t>guidance</w:t>
      </w:r>
    </w:p>
    <w:p w14:paraId="48CE617D" w14:textId="77777777" w:rsidR="004415DF" w:rsidRPr="00364EC1" w:rsidRDefault="004415DF" w:rsidP="00364EC1">
      <w:pPr>
        <w:pStyle w:val="NoSpacing"/>
        <w:rPr>
          <w:rFonts w:cstheme="minorHAnsi"/>
        </w:rPr>
      </w:pPr>
      <w:r w:rsidRPr="00364EC1">
        <w:rPr>
          <w:rFonts w:cstheme="minorHAnsi"/>
        </w:rPr>
        <w:t xml:space="preserve">This document meets the requirements of </w:t>
      </w:r>
      <w:hyperlink r:id="rId10">
        <w:r w:rsidRPr="00364EC1">
          <w:rPr>
            <w:rFonts w:cstheme="minorHAnsi"/>
            <w:u w:val="single"/>
          </w:rPr>
          <w:t>schedule 10 of the Equality Act 2010</w:t>
        </w:r>
        <w:r w:rsidRPr="00364EC1">
          <w:rPr>
            <w:rFonts w:cstheme="minorHAnsi"/>
          </w:rPr>
          <w:t xml:space="preserve"> </w:t>
        </w:r>
      </w:hyperlink>
      <w:r w:rsidRPr="00364EC1">
        <w:rPr>
          <w:rFonts w:cstheme="minorHAnsi"/>
        </w:rPr>
        <w:t xml:space="preserve">and the Department for Education (DfE) </w:t>
      </w:r>
      <w:hyperlink r:id="rId11">
        <w:r w:rsidRPr="00364EC1">
          <w:rPr>
            <w:rFonts w:cstheme="minorHAnsi"/>
            <w:u w:val="single"/>
          </w:rPr>
          <w:t>guidance for schools on the</w:t>
        </w:r>
      </w:hyperlink>
      <w:r w:rsidRPr="00364EC1">
        <w:rPr>
          <w:rFonts w:cstheme="minorHAnsi"/>
        </w:rPr>
        <w:t xml:space="preserve"> </w:t>
      </w:r>
      <w:hyperlink r:id="rId12">
        <w:r w:rsidRPr="00364EC1">
          <w:rPr>
            <w:rFonts w:cstheme="minorHAnsi"/>
            <w:u w:val="single"/>
          </w:rPr>
          <w:t>Equality Act 2010</w:t>
        </w:r>
      </w:hyperlink>
      <w:r w:rsidRPr="00364EC1">
        <w:rPr>
          <w:rFonts w:cstheme="minorHAnsi"/>
        </w:rPr>
        <w:t>.</w:t>
      </w:r>
    </w:p>
    <w:p w14:paraId="307EC5AA" w14:textId="77777777" w:rsidR="004415DF" w:rsidRPr="00364EC1" w:rsidRDefault="004415DF" w:rsidP="00364EC1">
      <w:pPr>
        <w:pStyle w:val="NoSpacing"/>
        <w:rPr>
          <w:rFonts w:cstheme="minorHAnsi"/>
        </w:rPr>
      </w:pPr>
      <w:r w:rsidRPr="00364EC1">
        <w:rPr>
          <w:rFonts w:cstheme="minorHAnsi"/>
        </w:rPr>
        <w:t>The Equality Act 2010 defines an individual as disabled if he or she has a physical or mental impairment that has a ‘substantial’ and ‘long-term’ adverse effect on his or her ability to undertake normal day to day activities.</w:t>
      </w:r>
    </w:p>
    <w:p w14:paraId="0A71C8A7" w14:textId="77777777" w:rsidR="004415DF" w:rsidRPr="00364EC1" w:rsidRDefault="004415DF" w:rsidP="00364EC1">
      <w:pPr>
        <w:pStyle w:val="NoSpacing"/>
        <w:rPr>
          <w:rFonts w:cstheme="minorHAnsi"/>
        </w:rPr>
      </w:pPr>
      <w:r w:rsidRPr="00364EC1">
        <w:rPr>
          <w:rFonts w:cstheme="minorHAnsi"/>
        </w:rPr>
        <w:t xml:space="preserve">Under the </w:t>
      </w:r>
      <w:hyperlink r:id="rId13">
        <w:r w:rsidRPr="00364EC1">
          <w:rPr>
            <w:rFonts w:cstheme="minorHAnsi"/>
            <w:u w:val="single"/>
          </w:rPr>
          <w:t>Special Educational Needs and Disability (SEND) Code of Practice</w:t>
        </w:r>
      </w:hyperlink>
      <w:r w:rsidRPr="00364EC1">
        <w:rPr>
          <w:rFonts w:cstheme="minorHAnsi"/>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4A2B637E" w14:textId="77777777" w:rsidR="004415DF" w:rsidRPr="00364EC1" w:rsidRDefault="004415DF" w:rsidP="00364EC1">
      <w:pPr>
        <w:pStyle w:val="NoSpacing"/>
        <w:rPr>
          <w:rFonts w:cstheme="minorHAnsi"/>
        </w:rPr>
      </w:pPr>
      <w:r w:rsidRPr="00364EC1">
        <w:rPr>
          <w:rFonts w:cstheme="minorHAnsi"/>
        </w:rPr>
        <w:t>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w14:paraId="7D94B4C8" w14:textId="77777777" w:rsidR="00364EC1" w:rsidRPr="00364EC1" w:rsidRDefault="00364EC1" w:rsidP="00364EC1">
      <w:pPr>
        <w:pStyle w:val="NoSpacing"/>
        <w:rPr>
          <w:rFonts w:cstheme="minorHAnsi"/>
        </w:rPr>
      </w:pPr>
    </w:p>
    <w:p w14:paraId="4CE85EF5" w14:textId="77777777" w:rsidR="00364EC1" w:rsidRDefault="00364EC1" w:rsidP="00364EC1">
      <w:pPr>
        <w:pStyle w:val="NoSpacing"/>
        <w:rPr>
          <w:rFonts w:cstheme="minorHAnsi"/>
          <w:b/>
        </w:rPr>
      </w:pPr>
    </w:p>
    <w:p w14:paraId="098FB20D" w14:textId="77777777" w:rsidR="00364EC1" w:rsidRDefault="00364EC1" w:rsidP="00364EC1">
      <w:pPr>
        <w:pStyle w:val="NoSpacing"/>
        <w:rPr>
          <w:rFonts w:cstheme="minorHAnsi"/>
          <w:b/>
        </w:rPr>
      </w:pPr>
    </w:p>
    <w:p w14:paraId="68AE566A" w14:textId="77777777" w:rsidR="00364EC1" w:rsidRDefault="00364EC1" w:rsidP="00364EC1">
      <w:pPr>
        <w:pStyle w:val="NoSpacing"/>
        <w:rPr>
          <w:rFonts w:cstheme="minorHAnsi"/>
          <w:b/>
        </w:rPr>
      </w:pPr>
    </w:p>
    <w:p w14:paraId="03361B78" w14:textId="77777777" w:rsidR="00364EC1" w:rsidRDefault="00364EC1" w:rsidP="00364EC1">
      <w:pPr>
        <w:pStyle w:val="NoSpacing"/>
        <w:rPr>
          <w:rFonts w:cstheme="minorHAnsi"/>
          <w:b/>
        </w:rPr>
      </w:pPr>
    </w:p>
    <w:p w14:paraId="4DC880D7" w14:textId="77777777" w:rsidR="00364EC1" w:rsidRDefault="00364EC1" w:rsidP="00364EC1">
      <w:pPr>
        <w:pStyle w:val="NoSpacing"/>
        <w:rPr>
          <w:rFonts w:cstheme="minorHAnsi"/>
          <w:b/>
        </w:rPr>
      </w:pPr>
    </w:p>
    <w:p w14:paraId="2003A56E" w14:textId="77777777" w:rsidR="00364EC1" w:rsidRDefault="00364EC1" w:rsidP="00364EC1">
      <w:pPr>
        <w:pStyle w:val="NoSpacing"/>
        <w:rPr>
          <w:rFonts w:cstheme="minorHAnsi"/>
          <w:b/>
        </w:rPr>
      </w:pPr>
    </w:p>
    <w:p w14:paraId="46EE37F7" w14:textId="77777777" w:rsidR="00364EC1" w:rsidRDefault="00364EC1" w:rsidP="00364EC1">
      <w:pPr>
        <w:pStyle w:val="NoSpacing"/>
        <w:rPr>
          <w:rFonts w:cstheme="minorHAnsi"/>
          <w:b/>
        </w:rPr>
      </w:pPr>
    </w:p>
    <w:p w14:paraId="3BE5D1C0" w14:textId="77777777" w:rsidR="00364EC1" w:rsidRDefault="00364EC1" w:rsidP="00364EC1">
      <w:pPr>
        <w:pStyle w:val="NoSpacing"/>
        <w:rPr>
          <w:rFonts w:cstheme="minorHAnsi"/>
          <w:b/>
        </w:rPr>
      </w:pPr>
    </w:p>
    <w:p w14:paraId="7AAC967A" w14:textId="77777777" w:rsidR="00364EC1" w:rsidRDefault="00364EC1" w:rsidP="00364EC1">
      <w:pPr>
        <w:pStyle w:val="NoSpacing"/>
        <w:rPr>
          <w:rFonts w:cstheme="minorHAnsi"/>
          <w:b/>
        </w:rPr>
      </w:pPr>
    </w:p>
    <w:p w14:paraId="4A15BD75" w14:textId="77777777" w:rsidR="00364EC1" w:rsidRDefault="00364EC1" w:rsidP="00364EC1">
      <w:pPr>
        <w:pStyle w:val="NoSpacing"/>
        <w:rPr>
          <w:rFonts w:cstheme="minorHAnsi"/>
          <w:b/>
        </w:rPr>
      </w:pPr>
    </w:p>
    <w:p w14:paraId="3F120426" w14:textId="77777777" w:rsidR="00364EC1" w:rsidRDefault="00364EC1" w:rsidP="00364EC1">
      <w:pPr>
        <w:pStyle w:val="NoSpacing"/>
        <w:rPr>
          <w:rFonts w:cstheme="minorHAnsi"/>
          <w:b/>
        </w:rPr>
      </w:pPr>
    </w:p>
    <w:p w14:paraId="31360D0F" w14:textId="77777777" w:rsidR="00364EC1" w:rsidRDefault="00364EC1" w:rsidP="00364EC1">
      <w:pPr>
        <w:pStyle w:val="NoSpacing"/>
        <w:rPr>
          <w:rFonts w:cstheme="minorHAnsi"/>
          <w:b/>
        </w:rPr>
      </w:pPr>
    </w:p>
    <w:p w14:paraId="019FB778" w14:textId="77777777" w:rsidR="00364EC1" w:rsidRDefault="00364EC1" w:rsidP="00364EC1">
      <w:pPr>
        <w:pStyle w:val="NoSpacing"/>
        <w:rPr>
          <w:rFonts w:cstheme="minorHAnsi"/>
          <w:b/>
        </w:rPr>
      </w:pPr>
    </w:p>
    <w:p w14:paraId="674E20DA" w14:textId="77777777" w:rsidR="00364EC1" w:rsidRDefault="00364EC1" w:rsidP="00364EC1">
      <w:pPr>
        <w:pStyle w:val="NoSpacing"/>
        <w:rPr>
          <w:rFonts w:cstheme="minorHAnsi"/>
          <w:b/>
        </w:rPr>
      </w:pPr>
    </w:p>
    <w:p w14:paraId="3B4F361F" w14:textId="77777777" w:rsidR="004415DF" w:rsidRPr="00364EC1" w:rsidRDefault="004415DF" w:rsidP="00364EC1">
      <w:pPr>
        <w:pStyle w:val="NoSpacing"/>
        <w:rPr>
          <w:rFonts w:cstheme="minorHAnsi"/>
          <w:b/>
        </w:rPr>
      </w:pPr>
      <w:r w:rsidRPr="00364EC1">
        <w:rPr>
          <w:rFonts w:cstheme="minorHAnsi"/>
          <w:b/>
        </w:rPr>
        <w:lastRenderedPageBreak/>
        <w:t>A</w:t>
      </w:r>
      <w:r w:rsidR="00364EC1" w:rsidRPr="00364EC1">
        <w:rPr>
          <w:rFonts w:cstheme="minorHAnsi"/>
          <w:b/>
        </w:rPr>
        <w:t xml:space="preserve">ccessibility </w:t>
      </w:r>
      <w:r w:rsidRPr="00364EC1">
        <w:rPr>
          <w:rFonts w:cstheme="minorHAnsi"/>
          <w:b/>
        </w:rPr>
        <w:t>plan</w:t>
      </w:r>
    </w:p>
    <w:p w14:paraId="68DC09EB" w14:textId="77777777" w:rsidR="004415DF" w:rsidRPr="00364EC1" w:rsidRDefault="004415DF" w:rsidP="00364EC1">
      <w:pPr>
        <w:pStyle w:val="NoSpacing"/>
        <w:rPr>
          <w:rFonts w:cstheme="minorHAnsi"/>
        </w:rPr>
      </w:pPr>
      <w:r w:rsidRPr="00364EC1">
        <w:rPr>
          <w:rFonts w:cstheme="minorHAnsi"/>
        </w:rPr>
        <w:t>This action plan sets out the aims of our accessibility plan in accordance with the Equality Act 2010.</w:t>
      </w:r>
    </w:p>
    <w:p w14:paraId="5C756139" w14:textId="77777777" w:rsidR="004415DF" w:rsidRPr="00364EC1" w:rsidRDefault="004415DF" w:rsidP="00364EC1">
      <w:pPr>
        <w:pStyle w:val="NoSpacing"/>
        <w:rPr>
          <w:rFonts w:cstheme="minorHAnsi"/>
        </w:rPr>
      </w:pPr>
    </w:p>
    <w:tbl>
      <w:tblPr>
        <w:tblStyle w:val="TableGrid"/>
        <w:tblW w:w="15167" w:type="dxa"/>
        <w:tblInd w:w="534" w:type="dxa"/>
        <w:tblLook w:val="04A0" w:firstRow="1" w:lastRow="0" w:firstColumn="1" w:lastColumn="0" w:noHBand="0" w:noVBand="1"/>
      </w:tblPr>
      <w:tblGrid>
        <w:gridCol w:w="2239"/>
        <w:gridCol w:w="4139"/>
        <w:gridCol w:w="2268"/>
        <w:gridCol w:w="2268"/>
        <w:gridCol w:w="2127"/>
        <w:gridCol w:w="2126"/>
      </w:tblGrid>
      <w:tr w:rsidR="004415DF" w:rsidRPr="00364EC1" w14:paraId="002B358A" w14:textId="77777777" w:rsidTr="00EA65F5">
        <w:tc>
          <w:tcPr>
            <w:tcW w:w="2239" w:type="dxa"/>
            <w:shd w:val="clear" w:color="auto" w:fill="BFBFBF" w:themeFill="background1" w:themeFillShade="BF"/>
          </w:tcPr>
          <w:p w14:paraId="1E1FB448" w14:textId="77777777" w:rsidR="004415DF" w:rsidRPr="00364EC1" w:rsidRDefault="004415DF" w:rsidP="00364EC1">
            <w:pPr>
              <w:pStyle w:val="NoSpacing"/>
              <w:rPr>
                <w:rFonts w:cstheme="minorHAnsi"/>
                <w:b/>
              </w:rPr>
            </w:pPr>
            <w:r w:rsidRPr="00364EC1">
              <w:rPr>
                <w:rFonts w:cstheme="minorHAnsi"/>
                <w:b/>
              </w:rPr>
              <w:t>Aim</w:t>
            </w:r>
          </w:p>
        </w:tc>
        <w:tc>
          <w:tcPr>
            <w:tcW w:w="4139" w:type="dxa"/>
            <w:shd w:val="clear" w:color="auto" w:fill="BFBFBF" w:themeFill="background1" w:themeFillShade="BF"/>
          </w:tcPr>
          <w:p w14:paraId="4153E933" w14:textId="77777777" w:rsidR="004415DF" w:rsidRPr="00364EC1" w:rsidRDefault="004415DF" w:rsidP="00364EC1">
            <w:pPr>
              <w:pStyle w:val="NoSpacing"/>
              <w:rPr>
                <w:rFonts w:cstheme="minorHAnsi"/>
                <w:b/>
              </w:rPr>
            </w:pPr>
            <w:r w:rsidRPr="00364EC1">
              <w:rPr>
                <w:rFonts w:cstheme="minorHAnsi"/>
                <w:b/>
              </w:rPr>
              <w:t>Current good practice</w:t>
            </w:r>
          </w:p>
        </w:tc>
        <w:tc>
          <w:tcPr>
            <w:tcW w:w="2268" w:type="dxa"/>
            <w:shd w:val="clear" w:color="auto" w:fill="BFBFBF" w:themeFill="background1" w:themeFillShade="BF"/>
          </w:tcPr>
          <w:p w14:paraId="4B262876" w14:textId="77777777" w:rsidR="004415DF" w:rsidRPr="00364EC1" w:rsidRDefault="004415DF" w:rsidP="00364EC1">
            <w:pPr>
              <w:pStyle w:val="NoSpacing"/>
              <w:rPr>
                <w:rFonts w:cstheme="minorHAnsi"/>
                <w:b/>
              </w:rPr>
            </w:pPr>
            <w:r w:rsidRPr="00364EC1">
              <w:rPr>
                <w:rFonts w:cstheme="minorHAnsi"/>
                <w:b/>
              </w:rPr>
              <w:t>Actions to be taken</w:t>
            </w:r>
          </w:p>
        </w:tc>
        <w:tc>
          <w:tcPr>
            <w:tcW w:w="2268" w:type="dxa"/>
            <w:shd w:val="clear" w:color="auto" w:fill="BFBFBF" w:themeFill="background1" w:themeFillShade="BF"/>
          </w:tcPr>
          <w:p w14:paraId="11EB1607" w14:textId="77777777" w:rsidR="004415DF" w:rsidRPr="00364EC1" w:rsidRDefault="004415DF" w:rsidP="00364EC1">
            <w:pPr>
              <w:pStyle w:val="NoSpacing"/>
              <w:rPr>
                <w:rFonts w:cstheme="minorHAnsi"/>
                <w:b/>
              </w:rPr>
            </w:pPr>
            <w:r w:rsidRPr="00364EC1">
              <w:rPr>
                <w:rFonts w:cstheme="minorHAnsi"/>
                <w:b/>
              </w:rPr>
              <w:t>Person(s) responsible</w:t>
            </w:r>
          </w:p>
        </w:tc>
        <w:tc>
          <w:tcPr>
            <w:tcW w:w="2127" w:type="dxa"/>
            <w:shd w:val="clear" w:color="auto" w:fill="BFBFBF" w:themeFill="background1" w:themeFillShade="BF"/>
          </w:tcPr>
          <w:p w14:paraId="02B8D83F" w14:textId="77777777" w:rsidR="004415DF" w:rsidRPr="00364EC1" w:rsidRDefault="004415DF" w:rsidP="00364EC1">
            <w:pPr>
              <w:pStyle w:val="NoSpacing"/>
              <w:rPr>
                <w:rFonts w:cstheme="minorHAnsi"/>
                <w:b/>
              </w:rPr>
            </w:pPr>
            <w:r w:rsidRPr="00364EC1">
              <w:rPr>
                <w:rFonts w:cstheme="minorHAnsi"/>
                <w:b/>
              </w:rPr>
              <w:t>Date to complete actions by</w:t>
            </w:r>
          </w:p>
        </w:tc>
        <w:tc>
          <w:tcPr>
            <w:tcW w:w="2126" w:type="dxa"/>
            <w:shd w:val="clear" w:color="auto" w:fill="BFBFBF" w:themeFill="background1" w:themeFillShade="BF"/>
          </w:tcPr>
          <w:p w14:paraId="084CAA3A" w14:textId="77777777" w:rsidR="004415DF" w:rsidRPr="00364EC1" w:rsidRDefault="004415DF" w:rsidP="00364EC1">
            <w:pPr>
              <w:pStyle w:val="NoSpacing"/>
              <w:rPr>
                <w:rFonts w:cstheme="minorHAnsi"/>
                <w:b/>
              </w:rPr>
            </w:pPr>
            <w:r w:rsidRPr="00364EC1">
              <w:rPr>
                <w:rFonts w:cstheme="minorHAnsi"/>
                <w:b/>
              </w:rPr>
              <w:t>Success criteria</w:t>
            </w:r>
          </w:p>
        </w:tc>
      </w:tr>
      <w:tr w:rsidR="00EA65F5" w:rsidRPr="00364EC1" w14:paraId="51D85698" w14:textId="77777777" w:rsidTr="00EA65F5">
        <w:tc>
          <w:tcPr>
            <w:tcW w:w="2239" w:type="dxa"/>
            <w:vMerge w:val="restart"/>
          </w:tcPr>
          <w:p w14:paraId="14B197AA" w14:textId="77777777" w:rsidR="00EA65F5" w:rsidRPr="00364EC1" w:rsidRDefault="00EA65F5" w:rsidP="00364EC1">
            <w:pPr>
              <w:pStyle w:val="NoSpacing"/>
              <w:rPr>
                <w:rFonts w:cstheme="minorHAnsi"/>
              </w:rPr>
            </w:pPr>
            <w:r w:rsidRPr="00364EC1">
              <w:rPr>
                <w:rFonts w:cstheme="minorHAnsi"/>
              </w:rPr>
              <w:t>Increase access to the curriculum for pupils with a disability</w:t>
            </w:r>
          </w:p>
        </w:tc>
        <w:tc>
          <w:tcPr>
            <w:tcW w:w="4139" w:type="dxa"/>
          </w:tcPr>
          <w:p w14:paraId="7C14033D" w14:textId="77777777" w:rsidR="00EA65F5" w:rsidRPr="00364EC1" w:rsidRDefault="00EA65F5" w:rsidP="00364EC1">
            <w:pPr>
              <w:pStyle w:val="NoSpacing"/>
              <w:rPr>
                <w:rFonts w:cstheme="minorHAnsi"/>
              </w:rPr>
            </w:pPr>
            <w:r w:rsidRPr="00364EC1">
              <w:rPr>
                <w:rFonts w:cstheme="minorHAnsi"/>
              </w:rPr>
              <w:t>Our school offers a differentiated curriculum for all pupils.</w:t>
            </w:r>
          </w:p>
        </w:tc>
        <w:tc>
          <w:tcPr>
            <w:tcW w:w="2268" w:type="dxa"/>
          </w:tcPr>
          <w:p w14:paraId="26CD4277" w14:textId="77777777" w:rsidR="00EA65F5" w:rsidRPr="00364EC1" w:rsidRDefault="00EA65F5" w:rsidP="00364EC1">
            <w:pPr>
              <w:pStyle w:val="NoSpacing"/>
              <w:rPr>
                <w:rFonts w:cstheme="minorHAnsi"/>
              </w:rPr>
            </w:pPr>
            <w:r w:rsidRPr="00364EC1">
              <w:rPr>
                <w:rFonts w:cstheme="minorHAnsi"/>
              </w:rPr>
              <w:t xml:space="preserve">In place </w:t>
            </w:r>
          </w:p>
        </w:tc>
        <w:tc>
          <w:tcPr>
            <w:tcW w:w="2268" w:type="dxa"/>
          </w:tcPr>
          <w:p w14:paraId="2B7B8C4C" w14:textId="77777777" w:rsidR="00EA65F5" w:rsidRPr="00364EC1" w:rsidRDefault="00EA65F5" w:rsidP="00364EC1">
            <w:pPr>
              <w:pStyle w:val="NoSpacing"/>
              <w:rPr>
                <w:rFonts w:cstheme="minorHAnsi"/>
              </w:rPr>
            </w:pPr>
            <w:r w:rsidRPr="00364EC1">
              <w:rPr>
                <w:rFonts w:cstheme="minorHAnsi"/>
              </w:rPr>
              <w:t>Headteacher</w:t>
            </w:r>
          </w:p>
          <w:p w14:paraId="3DC21ADF" w14:textId="77777777" w:rsidR="00EA65F5" w:rsidRPr="00364EC1" w:rsidRDefault="00EA65F5" w:rsidP="00364EC1">
            <w:pPr>
              <w:pStyle w:val="NoSpacing"/>
              <w:rPr>
                <w:rFonts w:cstheme="minorHAnsi"/>
              </w:rPr>
            </w:pPr>
            <w:proofErr w:type="spellStart"/>
            <w:r w:rsidRPr="00364EC1">
              <w:rPr>
                <w:rFonts w:cstheme="minorHAnsi"/>
              </w:rPr>
              <w:t>SENCo</w:t>
            </w:r>
            <w:proofErr w:type="spellEnd"/>
          </w:p>
          <w:p w14:paraId="5A8DBFFE" w14:textId="77777777" w:rsidR="00EA65F5" w:rsidRPr="00364EC1" w:rsidRDefault="00EA65F5" w:rsidP="00364EC1">
            <w:pPr>
              <w:pStyle w:val="NoSpacing"/>
              <w:rPr>
                <w:rFonts w:cstheme="minorHAnsi"/>
              </w:rPr>
            </w:pPr>
            <w:r w:rsidRPr="00364EC1">
              <w:rPr>
                <w:rFonts w:cstheme="minorHAnsi"/>
              </w:rPr>
              <w:t xml:space="preserve">Teachers </w:t>
            </w:r>
          </w:p>
        </w:tc>
        <w:tc>
          <w:tcPr>
            <w:tcW w:w="2127" w:type="dxa"/>
          </w:tcPr>
          <w:p w14:paraId="0B0B4B18" w14:textId="77777777" w:rsidR="00EA65F5" w:rsidRPr="00364EC1" w:rsidRDefault="00EA65F5" w:rsidP="00364EC1">
            <w:pPr>
              <w:pStyle w:val="NoSpacing"/>
              <w:rPr>
                <w:rFonts w:cstheme="minorHAnsi"/>
              </w:rPr>
            </w:pPr>
            <w:r w:rsidRPr="00364EC1">
              <w:rPr>
                <w:rFonts w:cstheme="minorHAnsi"/>
              </w:rPr>
              <w:t xml:space="preserve">Ongoing </w:t>
            </w:r>
          </w:p>
        </w:tc>
        <w:tc>
          <w:tcPr>
            <w:tcW w:w="2126" w:type="dxa"/>
            <w:vMerge w:val="restart"/>
          </w:tcPr>
          <w:p w14:paraId="4B4C86B3" w14:textId="77777777" w:rsidR="00EA65F5" w:rsidRPr="00364EC1" w:rsidRDefault="00EA65F5" w:rsidP="00364EC1">
            <w:pPr>
              <w:pStyle w:val="NoSpacing"/>
              <w:rPr>
                <w:rFonts w:cstheme="minorHAnsi"/>
              </w:rPr>
            </w:pPr>
            <w:r w:rsidRPr="00364EC1">
              <w:rPr>
                <w:rFonts w:cstheme="minorHAnsi"/>
              </w:rPr>
              <w:t>All items to be audited by SLT and the LGB</w:t>
            </w:r>
          </w:p>
        </w:tc>
      </w:tr>
      <w:tr w:rsidR="00EA65F5" w:rsidRPr="00364EC1" w14:paraId="1ACFFBFA" w14:textId="77777777" w:rsidTr="00EA65F5">
        <w:tc>
          <w:tcPr>
            <w:tcW w:w="2239" w:type="dxa"/>
            <w:vMerge/>
          </w:tcPr>
          <w:p w14:paraId="737EEFB0" w14:textId="77777777" w:rsidR="00EA65F5" w:rsidRPr="00364EC1" w:rsidRDefault="00EA65F5" w:rsidP="00364EC1">
            <w:pPr>
              <w:pStyle w:val="NoSpacing"/>
              <w:rPr>
                <w:rFonts w:cstheme="minorHAnsi"/>
              </w:rPr>
            </w:pPr>
          </w:p>
        </w:tc>
        <w:tc>
          <w:tcPr>
            <w:tcW w:w="4139" w:type="dxa"/>
          </w:tcPr>
          <w:p w14:paraId="67BE3769" w14:textId="77777777" w:rsidR="00EA65F5" w:rsidRPr="00364EC1" w:rsidRDefault="00EA65F5" w:rsidP="00364EC1">
            <w:pPr>
              <w:pStyle w:val="NoSpacing"/>
              <w:rPr>
                <w:rFonts w:cstheme="minorHAnsi"/>
              </w:rPr>
            </w:pPr>
            <w:r w:rsidRPr="00364EC1">
              <w:rPr>
                <w:rFonts w:cstheme="minorHAnsi"/>
              </w:rPr>
              <w:t>We use resources tailored to the needs of pupils who require support to access the curriculum.</w:t>
            </w:r>
          </w:p>
        </w:tc>
        <w:tc>
          <w:tcPr>
            <w:tcW w:w="2268" w:type="dxa"/>
          </w:tcPr>
          <w:p w14:paraId="07609662" w14:textId="77777777" w:rsidR="00EA65F5" w:rsidRPr="00364EC1" w:rsidRDefault="00EA65F5" w:rsidP="00364EC1">
            <w:pPr>
              <w:pStyle w:val="NoSpacing"/>
              <w:rPr>
                <w:rFonts w:cstheme="minorHAnsi"/>
              </w:rPr>
            </w:pPr>
            <w:r w:rsidRPr="00364EC1">
              <w:rPr>
                <w:rFonts w:cstheme="minorHAnsi"/>
              </w:rPr>
              <w:t xml:space="preserve">In place </w:t>
            </w:r>
          </w:p>
        </w:tc>
        <w:tc>
          <w:tcPr>
            <w:tcW w:w="2268" w:type="dxa"/>
          </w:tcPr>
          <w:p w14:paraId="1F75DBE9" w14:textId="77777777" w:rsidR="00EA65F5" w:rsidRPr="00364EC1" w:rsidRDefault="00EA65F5" w:rsidP="00364EC1">
            <w:pPr>
              <w:pStyle w:val="NoSpacing"/>
              <w:rPr>
                <w:rFonts w:cstheme="minorHAnsi"/>
              </w:rPr>
            </w:pPr>
            <w:r w:rsidRPr="00364EC1">
              <w:rPr>
                <w:rFonts w:cstheme="minorHAnsi"/>
              </w:rPr>
              <w:t>Headteacher</w:t>
            </w:r>
          </w:p>
          <w:p w14:paraId="078236DD" w14:textId="77777777" w:rsidR="00EA65F5" w:rsidRPr="00364EC1" w:rsidRDefault="00EA65F5" w:rsidP="00364EC1">
            <w:pPr>
              <w:pStyle w:val="NoSpacing"/>
              <w:rPr>
                <w:rFonts w:cstheme="minorHAnsi"/>
              </w:rPr>
            </w:pPr>
            <w:proofErr w:type="spellStart"/>
            <w:r w:rsidRPr="00364EC1">
              <w:rPr>
                <w:rFonts w:cstheme="minorHAnsi"/>
              </w:rPr>
              <w:t>SENCo</w:t>
            </w:r>
            <w:proofErr w:type="spellEnd"/>
          </w:p>
          <w:p w14:paraId="297F7F1F" w14:textId="77777777" w:rsidR="00EA65F5" w:rsidRPr="00364EC1" w:rsidRDefault="00EA65F5" w:rsidP="00364EC1">
            <w:pPr>
              <w:pStyle w:val="NoSpacing"/>
              <w:rPr>
                <w:rFonts w:cstheme="minorHAnsi"/>
              </w:rPr>
            </w:pPr>
            <w:r w:rsidRPr="00364EC1">
              <w:rPr>
                <w:rFonts w:cstheme="minorHAnsi"/>
              </w:rPr>
              <w:t>Teachers</w:t>
            </w:r>
          </w:p>
        </w:tc>
        <w:tc>
          <w:tcPr>
            <w:tcW w:w="2127" w:type="dxa"/>
          </w:tcPr>
          <w:p w14:paraId="1B3CA301" w14:textId="77777777" w:rsidR="00EA65F5" w:rsidRPr="00364EC1" w:rsidRDefault="00EA65F5" w:rsidP="00364EC1">
            <w:pPr>
              <w:pStyle w:val="NoSpacing"/>
              <w:rPr>
                <w:rFonts w:cstheme="minorHAnsi"/>
              </w:rPr>
            </w:pPr>
            <w:r w:rsidRPr="00364EC1">
              <w:rPr>
                <w:rFonts w:cstheme="minorHAnsi"/>
              </w:rPr>
              <w:t>Ongoing</w:t>
            </w:r>
          </w:p>
        </w:tc>
        <w:tc>
          <w:tcPr>
            <w:tcW w:w="2126" w:type="dxa"/>
            <w:vMerge/>
          </w:tcPr>
          <w:p w14:paraId="00460F92" w14:textId="77777777" w:rsidR="00EA65F5" w:rsidRPr="00364EC1" w:rsidRDefault="00EA65F5" w:rsidP="00364EC1">
            <w:pPr>
              <w:pStyle w:val="NoSpacing"/>
              <w:rPr>
                <w:rFonts w:cstheme="minorHAnsi"/>
              </w:rPr>
            </w:pPr>
          </w:p>
        </w:tc>
      </w:tr>
      <w:tr w:rsidR="00EA65F5" w:rsidRPr="00364EC1" w14:paraId="13314FC8" w14:textId="77777777" w:rsidTr="00EA65F5">
        <w:tc>
          <w:tcPr>
            <w:tcW w:w="2239" w:type="dxa"/>
            <w:vMerge/>
          </w:tcPr>
          <w:p w14:paraId="3802788B" w14:textId="77777777" w:rsidR="00EA65F5" w:rsidRPr="00364EC1" w:rsidRDefault="00EA65F5" w:rsidP="00364EC1">
            <w:pPr>
              <w:pStyle w:val="NoSpacing"/>
              <w:rPr>
                <w:rFonts w:cstheme="minorHAnsi"/>
              </w:rPr>
            </w:pPr>
          </w:p>
        </w:tc>
        <w:tc>
          <w:tcPr>
            <w:tcW w:w="4139" w:type="dxa"/>
          </w:tcPr>
          <w:p w14:paraId="51D742BD" w14:textId="77777777" w:rsidR="00EA65F5" w:rsidRPr="00364EC1" w:rsidRDefault="00EA65F5" w:rsidP="00364EC1">
            <w:pPr>
              <w:pStyle w:val="NoSpacing"/>
              <w:rPr>
                <w:rFonts w:cstheme="minorHAnsi"/>
              </w:rPr>
            </w:pPr>
            <w:r w:rsidRPr="00364EC1">
              <w:rPr>
                <w:rFonts w:cstheme="minorHAnsi"/>
              </w:rPr>
              <w:t>Curriculum resources include examples of people with disabilities.</w:t>
            </w:r>
          </w:p>
        </w:tc>
        <w:tc>
          <w:tcPr>
            <w:tcW w:w="2268" w:type="dxa"/>
          </w:tcPr>
          <w:p w14:paraId="4A28291F" w14:textId="77777777" w:rsidR="00EA65F5" w:rsidRPr="00364EC1" w:rsidRDefault="00EA65F5" w:rsidP="00364EC1">
            <w:pPr>
              <w:pStyle w:val="NoSpacing"/>
              <w:rPr>
                <w:rFonts w:cstheme="minorHAnsi"/>
              </w:rPr>
            </w:pPr>
            <w:r w:rsidRPr="00364EC1">
              <w:rPr>
                <w:rFonts w:cstheme="minorHAnsi"/>
              </w:rPr>
              <w:t xml:space="preserve">In place </w:t>
            </w:r>
          </w:p>
        </w:tc>
        <w:tc>
          <w:tcPr>
            <w:tcW w:w="2268" w:type="dxa"/>
          </w:tcPr>
          <w:p w14:paraId="01BE69A6" w14:textId="77777777" w:rsidR="00EA65F5" w:rsidRPr="00364EC1" w:rsidRDefault="00EA65F5" w:rsidP="00364EC1">
            <w:pPr>
              <w:pStyle w:val="NoSpacing"/>
              <w:rPr>
                <w:rFonts w:cstheme="minorHAnsi"/>
              </w:rPr>
            </w:pPr>
            <w:r w:rsidRPr="00364EC1">
              <w:rPr>
                <w:rFonts w:cstheme="minorHAnsi"/>
              </w:rPr>
              <w:t>Headteacher</w:t>
            </w:r>
          </w:p>
          <w:p w14:paraId="00E7C18D" w14:textId="77777777" w:rsidR="00EA65F5" w:rsidRPr="00364EC1" w:rsidRDefault="00EA65F5" w:rsidP="00364EC1">
            <w:pPr>
              <w:pStyle w:val="NoSpacing"/>
              <w:rPr>
                <w:rFonts w:cstheme="minorHAnsi"/>
              </w:rPr>
            </w:pPr>
            <w:proofErr w:type="spellStart"/>
            <w:r w:rsidRPr="00364EC1">
              <w:rPr>
                <w:rFonts w:cstheme="minorHAnsi"/>
              </w:rPr>
              <w:t>SENCo</w:t>
            </w:r>
            <w:proofErr w:type="spellEnd"/>
          </w:p>
          <w:p w14:paraId="55F8F333" w14:textId="77777777" w:rsidR="00EA65F5" w:rsidRPr="00364EC1" w:rsidRDefault="00EA65F5" w:rsidP="00364EC1">
            <w:pPr>
              <w:pStyle w:val="NoSpacing"/>
              <w:rPr>
                <w:rFonts w:cstheme="minorHAnsi"/>
              </w:rPr>
            </w:pPr>
            <w:r w:rsidRPr="00364EC1">
              <w:rPr>
                <w:rFonts w:cstheme="minorHAnsi"/>
              </w:rPr>
              <w:t>Teachers</w:t>
            </w:r>
          </w:p>
        </w:tc>
        <w:tc>
          <w:tcPr>
            <w:tcW w:w="2127" w:type="dxa"/>
          </w:tcPr>
          <w:p w14:paraId="4A96C61C" w14:textId="77777777" w:rsidR="00EA65F5" w:rsidRPr="00364EC1" w:rsidRDefault="00EA65F5" w:rsidP="00364EC1">
            <w:pPr>
              <w:pStyle w:val="NoSpacing"/>
              <w:rPr>
                <w:rFonts w:cstheme="minorHAnsi"/>
              </w:rPr>
            </w:pPr>
            <w:r w:rsidRPr="00364EC1">
              <w:rPr>
                <w:rFonts w:cstheme="minorHAnsi"/>
              </w:rPr>
              <w:t>Ongoing</w:t>
            </w:r>
          </w:p>
        </w:tc>
        <w:tc>
          <w:tcPr>
            <w:tcW w:w="2126" w:type="dxa"/>
            <w:vMerge/>
          </w:tcPr>
          <w:p w14:paraId="153AFE0F" w14:textId="77777777" w:rsidR="00EA65F5" w:rsidRPr="00364EC1" w:rsidRDefault="00EA65F5" w:rsidP="00364EC1">
            <w:pPr>
              <w:pStyle w:val="NoSpacing"/>
              <w:rPr>
                <w:rFonts w:cstheme="minorHAnsi"/>
              </w:rPr>
            </w:pPr>
          </w:p>
        </w:tc>
      </w:tr>
      <w:tr w:rsidR="00EA65F5" w:rsidRPr="00364EC1" w14:paraId="68C17566" w14:textId="77777777" w:rsidTr="00EA65F5">
        <w:tc>
          <w:tcPr>
            <w:tcW w:w="2239" w:type="dxa"/>
            <w:vMerge/>
          </w:tcPr>
          <w:p w14:paraId="65CE6653" w14:textId="77777777" w:rsidR="00EA65F5" w:rsidRPr="00364EC1" w:rsidRDefault="00EA65F5" w:rsidP="00364EC1">
            <w:pPr>
              <w:pStyle w:val="NoSpacing"/>
              <w:rPr>
                <w:rFonts w:cstheme="minorHAnsi"/>
              </w:rPr>
            </w:pPr>
          </w:p>
        </w:tc>
        <w:tc>
          <w:tcPr>
            <w:tcW w:w="4139" w:type="dxa"/>
          </w:tcPr>
          <w:p w14:paraId="3A38609C" w14:textId="77777777" w:rsidR="00EA65F5" w:rsidRPr="00364EC1" w:rsidRDefault="00EA65F5" w:rsidP="00364EC1">
            <w:pPr>
              <w:pStyle w:val="NoSpacing"/>
              <w:rPr>
                <w:rFonts w:cstheme="minorHAnsi"/>
              </w:rPr>
            </w:pPr>
            <w:r w:rsidRPr="00364EC1">
              <w:rPr>
                <w:rFonts w:cstheme="minorHAnsi"/>
              </w:rPr>
              <w:t>Curriculum progress is tracked for all pupils, including those with a disability.</w:t>
            </w:r>
          </w:p>
        </w:tc>
        <w:tc>
          <w:tcPr>
            <w:tcW w:w="2268" w:type="dxa"/>
          </w:tcPr>
          <w:p w14:paraId="1FDF0E13" w14:textId="77777777" w:rsidR="00EA65F5" w:rsidRPr="00364EC1" w:rsidRDefault="00EA65F5" w:rsidP="00364EC1">
            <w:pPr>
              <w:pStyle w:val="NoSpacing"/>
              <w:rPr>
                <w:rFonts w:cstheme="minorHAnsi"/>
              </w:rPr>
            </w:pPr>
            <w:r w:rsidRPr="00364EC1">
              <w:rPr>
                <w:rFonts w:cstheme="minorHAnsi"/>
              </w:rPr>
              <w:t xml:space="preserve">In place </w:t>
            </w:r>
          </w:p>
        </w:tc>
        <w:tc>
          <w:tcPr>
            <w:tcW w:w="2268" w:type="dxa"/>
          </w:tcPr>
          <w:p w14:paraId="4B2BBABB" w14:textId="77777777" w:rsidR="00EA65F5" w:rsidRPr="00364EC1" w:rsidRDefault="00EA65F5" w:rsidP="00364EC1">
            <w:pPr>
              <w:pStyle w:val="NoSpacing"/>
              <w:rPr>
                <w:rFonts w:cstheme="minorHAnsi"/>
              </w:rPr>
            </w:pPr>
            <w:r w:rsidRPr="00364EC1">
              <w:rPr>
                <w:rFonts w:cstheme="minorHAnsi"/>
              </w:rPr>
              <w:t>Headteacher</w:t>
            </w:r>
          </w:p>
          <w:p w14:paraId="67A76AE1" w14:textId="77777777" w:rsidR="00EA65F5" w:rsidRPr="00364EC1" w:rsidRDefault="00EA65F5" w:rsidP="00364EC1">
            <w:pPr>
              <w:pStyle w:val="NoSpacing"/>
              <w:rPr>
                <w:rFonts w:cstheme="minorHAnsi"/>
              </w:rPr>
            </w:pPr>
            <w:proofErr w:type="spellStart"/>
            <w:r w:rsidRPr="00364EC1">
              <w:rPr>
                <w:rFonts w:cstheme="minorHAnsi"/>
              </w:rPr>
              <w:t>SENCo</w:t>
            </w:r>
            <w:proofErr w:type="spellEnd"/>
          </w:p>
          <w:p w14:paraId="1CBC1681" w14:textId="77777777" w:rsidR="00EA65F5" w:rsidRPr="00364EC1" w:rsidRDefault="00EA65F5" w:rsidP="00364EC1">
            <w:pPr>
              <w:pStyle w:val="NoSpacing"/>
              <w:rPr>
                <w:rFonts w:cstheme="minorHAnsi"/>
              </w:rPr>
            </w:pPr>
            <w:r w:rsidRPr="00364EC1">
              <w:rPr>
                <w:rFonts w:cstheme="minorHAnsi"/>
              </w:rPr>
              <w:t>Teachers</w:t>
            </w:r>
          </w:p>
        </w:tc>
        <w:tc>
          <w:tcPr>
            <w:tcW w:w="2127" w:type="dxa"/>
          </w:tcPr>
          <w:p w14:paraId="76B80164" w14:textId="77777777" w:rsidR="00EA65F5" w:rsidRPr="00364EC1" w:rsidRDefault="00EA65F5" w:rsidP="00364EC1">
            <w:pPr>
              <w:pStyle w:val="NoSpacing"/>
              <w:rPr>
                <w:rFonts w:cstheme="minorHAnsi"/>
              </w:rPr>
            </w:pPr>
            <w:r w:rsidRPr="00364EC1">
              <w:rPr>
                <w:rFonts w:cstheme="minorHAnsi"/>
              </w:rPr>
              <w:t>Ongoing</w:t>
            </w:r>
          </w:p>
        </w:tc>
        <w:tc>
          <w:tcPr>
            <w:tcW w:w="2126" w:type="dxa"/>
            <w:vMerge/>
          </w:tcPr>
          <w:p w14:paraId="0C1A51D1" w14:textId="77777777" w:rsidR="00EA65F5" w:rsidRPr="00364EC1" w:rsidRDefault="00EA65F5" w:rsidP="00364EC1">
            <w:pPr>
              <w:pStyle w:val="NoSpacing"/>
              <w:rPr>
                <w:rFonts w:cstheme="minorHAnsi"/>
              </w:rPr>
            </w:pPr>
          </w:p>
        </w:tc>
      </w:tr>
      <w:tr w:rsidR="00EA65F5" w:rsidRPr="00364EC1" w14:paraId="27DE6938" w14:textId="77777777" w:rsidTr="00EA65F5">
        <w:tc>
          <w:tcPr>
            <w:tcW w:w="2239" w:type="dxa"/>
            <w:vMerge/>
          </w:tcPr>
          <w:p w14:paraId="60C1A5EA" w14:textId="77777777" w:rsidR="00EA65F5" w:rsidRPr="00364EC1" w:rsidRDefault="00EA65F5" w:rsidP="00364EC1">
            <w:pPr>
              <w:pStyle w:val="NoSpacing"/>
              <w:rPr>
                <w:rFonts w:cstheme="minorHAnsi"/>
              </w:rPr>
            </w:pPr>
          </w:p>
        </w:tc>
        <w:tc>
          <w:tcPr>
            <w:tcW w:w="4139" w:type="dxa"/>
          </w:tcPr>
          <w:p w14:paraId="0006F660" w14:textId="77777777" w:rsidR="00EA65F5" w:rsidRPr="00364EC1" w:rsidRDefault="00EA65F5" w:rsidP="00364EC1">
            <w:pPr>
              <w:pStyle w:val="NoSpacing"/>
              <w:rPr>
                <w:rFonts w:cstheme="minorHAnsi"/>
              </w:rPr>
            </w:pPr>
            <w:r w:rsidRPr="00364EC1">
              <w:rPr>
                <w:rFonts w:cstheme="minorHAnsi"/>
              </w:rPr>
              <w:t>Targets are set effectively and are appropriate for pupils with additional needs.</w:t>
            </w:r>
          </w:p>
        </w:tc>
        <w:tc>
          <w:tcPr>
            <w:tcW w:w="2268" w:type="dxa"/>
          </w:tcPr>
          <w:p w14:paraId="262677B9" w14:textId="77777777" w:rsidR="00EA65F5" w:rsidRPr="00364EC1" w:rsidRDefault="00EA65F5" w:rsidP="00364EC1">
            <w:pPr>
              <w:pStyle w:val="NoSpacing"/>
              <w:rPr>
                <w:rFonts w:cstheme="minorHAnsi"/>
              </w:rPr>
            </w:pPr>
            <w:r w:rsidRPr="00364EC1">
              <w:rPr>
                <w:rFonts w:cstheme="minorHAnsi"/>
              </w:rPr>
              <w:t xml:space="preserve">In place </w:t>
            </w:r>
          </w:p>
        </w:tc>
        <w:tc>
          <w:tcPr>
            <w:tcW w:w="2268" w:type="dxa"/>
          </w:tcPr>
          <w:p w14:paraId="2CCBCC8D" w14:textId="77777777" w:rsidR="00EA65F5" w:rsidRPr="00364EC1" w:rsidRDefault="00EA65F5" w:rsidP="00364EC1">
            <w:pPr>
              <w:pStyle w:val="NoSpacing"/>
              <w:rPr>
                <w:rFonts w:cstheme="minorHAnsi"/>
              </w:rPr>
            </w:pPr>
            <w:r w:rsidRPr="00364EC1">
              <w:rPr>
                <w:rFonts w:cstheme="minorHAnsi"/>
              </w:rPr>
              <w:t>Headteacher</w:t>
            </w:r>
          </w:p>
          <w:p w14:paraId="21730442" w14:textId="77777777" w:rsidR="00EA65F5" w:rsidRPr="00364EC1" w:rsidRDefault="00EA65F5" w:rsidP="00364EC1">
            <w:pPr>
              <w:pStyle w:val="NoSpacing"/>
              <w:rPr>
                <w:rFonts w:cstheme="minorHAnsi"/>
              </w:rPr>
            </w:pPr>
            <w:proofErr w:type="spellStart"/>
            <w:r w:rsidRPr="00364EC1">
              <w:rPr>
                <w:rFonts w:cstheme="minorHAnsi"/>
              </w:rPr>
              <w:t>SENCo</w:t>
            </w:r>
            <w:proofErr w:type="spellEnd"/>
          </w:p>
          <w:p w14:paraId="547712F2" w14:textId="77777777" w:rsidR="00EA65F5" w:rsidRPr="00364EC1" w:rsidRDefault="00EA65F5" w:rsidP="00364EC1">
            <w:pPr>
              <w:pStyle w:val="NoSpacing"/>
              <w:rPr>
                <w:rFonts w:cstheme="minorHAnsi"/>
              </w:rPr>
            </w:pPr>
            <w:r w:rsidRPr="00364EC1">
              <w:rPr>
                <w:rFonts w:cstheme="minorHAnsi"/>
              </w:rPr>
              <w:t>Teachers</w:t>
            </w:r>
          </w:p>
        </w:tc>
        <w:tc>
          <w:tcPr>
            <w:tcW w:w="2127" w:type="dxa"/>
          </w:tcPr>
          <w:p w14:paraId="771EA5E0" w14:textId="77777777" w:rsidR="00EA65F5" w:rsidRPr="00364EC1" w:rsidRDefault="00EA65F5" w:rsidP="00364EC1">
            <w:pPr>
              <w:pStyle w:val="NoSpacing"/>
              <w:rPr>
                <w:rFonts w:cstheme="minorHAnsi"/>
              </w:rPr>
            </w:pPr>
            <w:r w:rsidRPr="00364EC1">
              <w:rPr>
                <w:rFonts w:cstheme="minorHAnsi"/>
              </w:rPr>
              <w:t>Ongoing</w:t>
            </w:r>
          </w:p>
        </w:tc>
        <w:tc>
          <w:tcPr>
            <w:tcW w:w="2126" w:type="dxa"/>
            <w:vMerge/>
          </w:tcPr>
          <w:p w14:paraId="6DCE8C04" w14:textId="77777777" w:rsidR="00EA65F5" w:rsidRPr="00364EC1" w:rsidRDefault="00EA65F5" w:rsidP="00364EC1">
            <w:pPr>
              <w:pStyle w:val="NoSpacing"/>
              <w:rPr>
                <w:rFonts w:cstheme="minorHAnsi"/>
              </w:rPr>
            </w:pPr>
          </w:p>
        </w:tc>
      </w:tr>
      <w:tr w:rsidR="00EA65F5" w:rsidRPr="00364EC1" w14:paraId="100E197F" w14:textId="77777777" w:rsidTr="00EA65F5">
        <w:tc>
          <w:tcPr>
            <w:tcW w:w="2239" w:type="dxa"/>
            <w:vMerge/>
          </w:tcPr>
          <w:p w14:paraId="1A775540" w14:textId="77777777" w:rsidR="00EA65F5" w:rsidRPr="00364EC1" w:rsidRDefault="00EA65F5" w:rsidP="00364EC1">
            <w:pPr>
              <w:pStyle w:val="NoSpacing"/>
              <w:rPr>
                <w:rFonts w:cstheme="minorHAnsi"/>
              </w:rPr>
            </w:pPr>
          </w:p>
        </w:tc>
        <w:tc>
          <w:tcPr>
            <w:tcW w:w="4139" w:type="dxa"/>
          </w:tcPr>
          <w:p w14:paraId="6F0E2BCC" w14:textId="77777777" w:rsidR="00EA65F5" w:rsidRPr="00364EC1" w:rsidRDefault="00EA65F5" w:rsidP="00364EC1">
            <w:pPr>
              <w:pStyle w:val="NoSpacing"/>
              <w:rPr>
                <w:rFonts w:cstheme="minorHAnsi"/>
              </w:rPr>
            </w:pPr>
            <w:r w:rsidRPr="00364EC1">
              <w:rPr>
                <w:rFonts w:cstheme="minorHAnsi"/>
              </w:rPr>
              <w:t>The curriculum is reviewed to ensure it meets the needs of all pupils.</w:t>
            </w:r>
          </w:p>
        </w:tc>
        <w:tc>
          <w:tcPr>
            <w:tcW w:w="2268" w:type="dxa"/>
          </w:tcPr>
          <w:p w14:paraId="0DB3301E" w14:textId="77777777" w:rsidR="00EA65F5" w:rsidRPr="00364EC1" w:rsidRDefault="00EA65F5" w:rsidP="00364EC1">
            <w:pPr>
              <w:pStyle w:val="NoSpacing"/>
              <w:rPr>
                <w:rFonts w:cstheme="minorHAnsi"/>
              </w:rPr>
            </w:pPr>
            <w:r w:rsidRPr="00364EC1">
              <w:rPr>
                <w:rFonts w:cstheme="minorHAnsi"/>
              </w:rPr>
              <w:t xml:space="preserve">In place </w:t>
            </w:r>
          </w:p>
        </w:tc>
        <w:tc>
          <w:tcPr>
            <w:tcW w:w="2268" w:type="dxa"/>
          </w:tcPr>
          <w:p w14:paraId="2E499DE1" w14:textId="77777777" w:rsidR="00EA65F5" w:rsidRPr="00364EC1" w:rsidRDefault="00EA65F5" w:rsidP="00364EC1">
            <w:pPr>
              <w:pStyle w:val="NoSpacing"/>
              <w:rPr>
                <w:rFonts w:cstheme="minorHAnsi"/>
              </w:rPr>
            </w:pPr>
            <w:r w:rsidRPr="00364EC1">
              <w:rPr>
                <w:rFonts w:cstheme="minorHAnsi"/>
              </w:rPr>
              <w:t>Headteacher</w:t>
            </w:r>
          </w:p>
          <w:p w14:paraId="593A964E" w14:textId="77777777" w:rsidR="00EA65F5" w:rsidRPr="00364EC1" w:rsidRDefault="00EA65F5" w:rsidP="00364EC1">
            <w:pPr>
              <w:pStyle w:val="NoSpacing"/>
              <w:rPr>
                <w:rFonts w:cstheme="minorHAnsi"/>
              </w:rPr>
            </w:pPr>
            <w:proofErr w:type="spellStart"/>
            <w:r w:rsidRPr="00364EC1">
              <w:rPr>
                <w:rFonts w:cstheme="minorHAnsi"/>
              </w:rPr>
              <w:t>SENCo</w:t>
            </w:r>
            <w:proofErr w:type="spellEnd"/>
          </w:p>
          <w:p w14:paraId="37A518CF" w14:textId="77777777" w:rsidR="00EA65F5" w:rsidRPr="00364EC1" w:rsidRDefault="00EA65F5" w:rsidP="00364EC1">
            <w:pPr>
              <w:pStyle w:val="NoSpacing"/>
              <w:rPr>
                <w:rFonts w:cstheme="minorHAnsi"/>
              </w:rPr>
            </w:pPr>
            <w:r w:rsidRPr="00364EC1">
              <w:rPr>
                <w:rFonts w:cstheme="minorHAnsi"/>
              </w:rPr>
              <w:t>Teachers</w:t>
            </w:r>
          </w:p>
        </w:tc>
        <w:tc>
          <w:tcPr>
            <w:tcW w:w="2127" w:type="dxa"/>
          </w:tcPr>
          <w:p w14:paraId="53B59B4F" w14:textId="77777777" w:rsidR="00EA65F5" w:rsidRPr="00364EC1" w:rsidRDefault="00EA65F5" w:rsidP="00364EC1">
            <w:pPr>
              <w:pStyle w:val="NoSpacing"/>
              <w:rPr>
                <w:rFonts w:cstheme="minorHAnsi"/>
              </w:rPr>
            </w:pPr>
            <w:r w:rsidRPr="00364EC1">
              <w:rPr>
                <w:rFonts w:cstheme="minorHAnsi"/>
              </w:rPr>
              <w:t>Ongoing</w:t>
            </w:r>
          </w:p>
        </w:tc>
        <w:tc>
          <w:tcPr>
            <w:tcW w:w="2126" w:type="dxa"/>
            <w:vMerge/>
          </w:tcPr>
          <w:p w14:paraId="791404EE" w14:textId="77777777" w:rsidR="00EA65F5" w:rsidRPr="00364EC1" w:rsidRDefault="00EA65F5" w:rsidP="00364EC1">
            <w:pPr>
              <w:pStyle w:val="NoSpacing"/>
              <w:rPr>
                <w:rFonts w:cstheme="minorHAnsi"/>
              </w:rPr>
            </w:pPr>
          </w:p>
        </w:tc>
      </w:tr>
      <w:tr w:rsidR="00EA65F5" w:rsidRPr="00364EC1" w14:paraId="1881F7F1" w14:textId="77777777" w:rsidTr="00EA65F5">
        <w:tc>
          <w:tcPr>
            <w:tcW w:w="2239" w:type="dxa"/>
            <w:vMerge/>
          </w:tcPr>
          <w:p w14:paraId="07F4DA82" w14:textId="77777777" w:rsidR="00EA65F5" w:rsidRPr="00364EC1" w:rsidRDefault="00EA65F5" w:rsidP="00364EC1">
            <w:pPr>
              <w:pStyle w:val="NoSpacing"/>
              <w:rPr>
                <w:rFonts w:cstheme="minorHAnsi"/>
              </w:rPr>
            </w:pPr>
          </w:p>
        </w:tc>
        <w:tc>
          <w:tcPr>
            <w:tcW w:w="4139" w:type="dxa"/>
          </w:tcPr>
          <w:p w14:paraId="576F57A3" w14:textId="77777777" w:rsidR="00EA65F5" w:rsidRPr="00364EC1" w:rsidRDefault="00EA65F5" w:rsidP="00364EC1">
            <w:pPr>
              <w:pStyle w:val="NoSpacing"/>
              <w:rPr>
                <w:rFonts w:cstheme="minorHAnsi"/>
              </w:rPr>
            </w:pPr>
            <w:r w:rsidRPr="00364EC1">
              <w:rPr>
                <w:rFonts w:cstheme="minorHAnsi"/>
              </w:rPr>
              <w:t>Reasonable adjustments are discussed with all staff in order for access arrangements to be identified and actions for external</w:t>
            </w:r>
            <w:r w:rsidR="00364EC1">
              <w:rPr>
                <w:rFonts w:cstheme="minorHAnsi"/>
              </w:rPr>
              <w:t xml:space="preserve"> </w:t>
            </w:r>
            <w:r w:rsidR="00364EC1" w:rsidRPr="00364EC1">
              <w:rPr>
                <w:rFonts w:cstheme="minorHAnsi"/>
              </w:rPr>
              <w:t>Examinations</w:t>
            </w:r>
            <w:r w:rsidRPr="00364EC1">
              <w:rPr>
                <w:rFonts w:cstheme="minorHAnsi"/>
              </w:rPr>
              <w:t>.</w:t>
            </w:r>
          </w:p>
        </w:tc>
        <w:tc>
          <w:tcPr>
            <w:tcW w:w="2268" w:type="dxa"/>
          </w:tcPr>
          <w:p w14:paraId="6581DAB5" w14:textId="77777777" w:rsidR="00EA65F5" w:rsidRPr="00364EC1" w:rsidRDefault="00EA65F5" w:rsidP="00364EC1">
            <w:pPr>
              <w:pStyle w:val="NoSpacing"/>
              <w:rPr>
                <w:rFonts w:cstheme="minorHAnsi"/>
              </w:rPr>
            </w:pPr>
            <w:r w:rsidRPr="00364EC1">
              <w:rPr>
                <w:rFonts w:cstheme="minorHAnsi"/>
              </w:rPr>
              <w:t xml:space="preserve">In place </w:t>
            </w:r>
          </w:p>
        </w:tc>
        <w:tc>
          <w:tcPr>
            <w:tcW w:w="2268" w:type="dxa"/>
          </w:tcPr>
          <w:p w14:paraId="41B0516F" w14:textId="77777777" w:rsidR="00EA65F5" w:rsidRPr="00364EC1" w:rsidRDefault="00EA65F5" w:rsidP="00364EC1">
            <w:pPr>
              <w:pStyle w:val="NoSpacing"/>
              <w:rPr>
                <w:rFonts w:cstheme="minorHAnsi"/>
              </w:rPr>
            </w:pPr>
            <w:r w:rsidRPr="00364EC1">
              <w:rPr>
                <w:rFonts w:cstheme="minorHAnsi"/>
              </w:rPr>
              <w:t>Headteacher</w:t>
            </w:r>
          </w:p>
          <w:p w14:paraId="2430D695" w14:textId="77777777" w:rsidR="00EA65F5" w:rsidRPr="00364EC1" w:rsidRDefault="00EA65F5" w:rsidP="00364EC1">
            <w:pPr>
              <w:pStyle w:val="NoSpacing"/>
              <w:rPr>
                <w:rFonts w:cstheme="minorHAnsi"/>
              </w:rPr>
            </w:pPr>
            <w:proofErr w:type="spellStart"/>
            <w:r w:rsidRPr="00364EC1">
              <w:rPr>
                <w:rFonts w:cstheme="minorHAnsi"/>
              </w:rPr>
              <w:t>SENCo</w:t>
            </w:r>
            <w:proofErr w:type="spellEnd"/>
          </w:p>
          <w:p w14:paraId="00A4E202" w14:textId="77777777" w:rsidR="00EA65F5" w:rsidRPr="00364EC1" w:rsidRDefault="00EA65F5" w:rsidP="00364EC1">
            <w:pPr>
              <w:pStyle w:val="NoSpacing"/>
              <w:rPr>
                <w:rFonts w:cstheme="minorHAnsi"/>
              </w:rPr>
            </w:pPr>
            <w:r w:rsidRPr="00364EC1">
              <w:rPr>
                <w:rFonts w:cstheme="minorHAnsi"/>
              </w:rPr>
              <w:t>Teachers</w:t>
            </w:r>
          </w:p>
        </w:tc>
        <w:tc>
          <w:tcPr>
            <w:tcW w:w="2127" w:type="dxa"/>
          </w:tcPr>
          <w:p w14:paraId="507F0BF7" w14:textId="77777777" w:rsidR="00EA65F5" w:rsidRPr="00364EC1" w:rsidRDefault="00EA65F5" w:rsidP="00364EC1">
            <w:pPr>
              <w:pStyle w:val="NoSpacing"/>
              <w:rPr>
                <w:rFonts w:cstheme="minorHAnsi"/>
              </w:rPr>
            </w:pPr>
            <w:r w:rsidRPr="00364EC1">
              <w:rPr>
                <w:rFonts w:cstheme="minorHAnsi"/>
              </w:rPr>
              <w:t>Ongoing</w:t>
            </w:r>
          </w:p>
        </w:tc>
        <w:tc>
          <w:tcPr>
            <w:tcW w:w="2126" w:type="dxa"/>
            <w:vMerge/>
          </w:tcPr>
          <w:p w14:paraId="34FAE723" w14:textId="77777777" w:rsidR="00EA65F5" w:rsidRPr="00364EC1" w:rsidRDefault="00EA65F5" w:rsidP="00364EC1">
            <w:pPr>
              <w:pStyle w:val="NoSpacing"/>
              <w:rPr>
                <w:rFonts w:cstheme="minorHAnsi"/>
              </w:rPr>
            </w:pPr>
          </w:p>
        </w:tc>
      </w:tr>
      <w:tr w:rsidR="00EA65F5" w:rsidRPr="00364EC1" w14:paraId="7684AC07" w14:textId="77777777" w:rsidTr="00EA65F5">
        <w:tc>
          <w:tcPr>
            <w:tcW w:w="2239" w:type="dxa"/>
          </w:tcPr>
          <w:p w14:paraId="4D11A44E" w14:textId="77777777" w:rsidR="00EA65F5" w:rsidRPr="00364EC1" w:rsidRDefault="00EA65F5" w:rsidP="00364EC1">
            <w:pPr>
              <w:pStyle w:val="NoSpacing"/>
              <w:rPr>
                <w:rFonts w:cstheme="minorHAnsi"/>
              </w:rPr>
            </w:pPr>
            <w:r w:rsidRPr="00364EC1">
              <w:rPr>
                <w:rFonts w:cstheme="minorHAnsi"/>
              </w:rPr>
              <w:t>Improve and maintain access to the physical environment</w:t>
            </w:r>
          </w:p>
        </w:tc>
        <w:tc>
          <w:tcPr>
            <w:tcW w:w="4139" w:type="dxa"/>
          </w:tcPr>
          <w:p w14:paraId="38D91050" w14:textId="77777777" w:rsidR="00EA65F5" w:rsidRPr="00364EC1" w:rsidRDefault="00EA65F5" w:rsidP="00364EC1">
            <w:pPr>
              <w:pStyle w:val="NoSpacing"/>
              <w:rPr>
                <w:rFonts w:cstheme="minorHAnsi"/>
              </w:rPr>
            </w:pPr>
            <w:r w:rsidRPr="00364EC1">
              <w:rPr>
                <w:rFonts w:cstheme="minorHAnsi"/>
              </w:rPr>
              <w:t xml:space="preserve">The environment is adapted </w:t>
            </w:r>
            <w:proofErr w:type="gramStart"/>
            <w:r w:rsidRPr="00364EC1">
              <w:rPr>
                <w:rFonts w:cstheme="minorHAnsi"/>
              </w:rPr>
              <w:t>to  meet</w:t>
            </w:r>
            <w:proofErr w:type="gramEnd"/>
            <w:r w:rsidRPr="00364EC1">
              <w:rPr>
                <w:rFonts w:cstheme="minorHAnsi"/>
              </w:rPr>
              <w:t xml:space="preserve"> the needs of pupils as required:-</w:t>
            </w:r>
          </w:p>
          <w:p w14:paraId="7A53ADF1" w14:textId="77777777" w:rsidR="00EA65F5" w:rsidRPr="00364EC1" w:rsidRDefault="00364EC1" w:rsidP="00364EC1">
            <w:pPr>
              <w:pStyle w:val="NoSpacing"/>
              <w:numPr>
                <w:ilvl w:val="0"/>
                <w:numId w:val="11"/>
              </w:numPr>
              <w:rPr>
                <w:rFonts w:cstheme="minorHAnsi"/>
              </w:rPr>
            </w:pPr>
            <w:r>
              <w:rPr>
                <w:rFonts w:cstheme="minorHAnsi"/>
              </w:rPr>
              <w:t>Ramps</w:t>
            </w:r>
          </w:p>
          <w:p w14:paraId="7744F16E" w14:textId="77777777" w:rsidR="00EA65F5" w:rsidRPr="00364EC1" w:rsidRDefault="00EA65F5" w:rsidP="00364EC1">
            <w:pPr>
              <w:pStyle w:val="NoSpacing"/>
              <w:numPr>
                <w:ilvl w:val="0"/>
                <w:numId w:val="11"/>
              </w:numPr>
              <w:rPr>
                <w:rFonts w:cstheme="minorHAnsi"/>
              </w:rPr>
            </w:pPr>
            <w:r w:rsidRPr="00364EC1">
              <w:rPr>
                <w:rFonts w:cstheme="minorHAnsi"/>
              </w:rPr>
              <w:t>Corridor Width</w:t>
            </w:r>
          </w:p>
          <w:p w14:paraId="2AEF04F8" w14:textId="77777777" w:rsidR="00EA65F5" w:rsidRPr="00364EC1" w:rsidRDefault="00EA65F5" w:rsidP="00364EC1">
            <w:pPr>
              <w:pStyle w:val="NoSpacing"/>
              <w:numPr>
                <w:ilvl w:val="0"/>
                <w:numId w:val="11"/>
              </w:numPr>
              <w:rPr>
                <w:rFonts w:cstheme="minorHAnsi"/>
              </w:rPr>
            </w:pPr>
            <w:r w:rsidRPr="00364EC1">
              <w:rPr>
                <w:rFonts w:cstheme="minorHAnsi"/>
              </w:rPr>
              <w:t>Disable Parking</w:t>
            </w:r>
          </w:p>
          <w:p w14:paraId="2E9E6940" w14:textId="77777777" w:rsidR="00EA65F5" w:rsidRPr="00364EC1" w:rsidRDefault="00EA65F5" w:rsidP="00364EC1">
            <w:pPr>
              <w:pStyle w:val="NoSpacing"/>
              <w:numPr>
                <w:ilvl w:val="0"/>
                <w:numId w:val="11"/>
              </w:numPr>
              <w:rPr>
                <w:rFonts w:cstheme="minorHAnsi"/>
              </w:rPr>
            </w:pPr>
            <w:r w:rsidRPr="00364EC1">
              <w:rPr>
                <w:rFonts w:cstheme="minorHAnsi"/>
              </w:rPr>
              <w:t>Disabled toilets and changing facilities</w:t>
            </w:r>
          </w:p>
          <w:p w14:paraId="0E3876D9" w14:textId="77777777" w:rsidR="00EA65F5" w:rsidRPr="00364EC1" w:rsidRDefault="00EA65F5" w:rsidP="00364EC1">
            <w:pPr>
              <w:pStyle w:val="NoSpacing"/>
              <w:numPr>
                <w:ilvl w:val="0"/>
                <w:numId w:val="11"/>
              </w:numPr>
              <w:rPr>
                <w:rFonts w:cstheme="minorHAnsi"/>
              </w:rPr>
            </w:pPr>
            <w:r w:rsidRPr="00364EC1">
              <w:rPr>
                <w:rFonts w:cstheme="minorHAnsi"/>
              </w:rPr>
              <w:t>Wheelchair accessibility throughout the school</w:t>
            </w:r>
          </w:p>
          <w:p w14:paraId="273417F5" w14:textId="77777777" w:rsidR="00EA65F5" w:rsidRDefault="00EA65F5" w:rsidP="00364EC1">
            <w:pPr>
              <w:pStyle w:val="NoSpacing"/>
              <w:numPr>
                <w:ilvl w:val="0"/>
                <w:numId w:val="11"/>
              </w:numPr>
              <w:rPr>
                <w:rFonts w:cstheme="minorHAnsi"/>
              </w:rPr>
            </w:pPr>
            <w:r w:rsidRPr="00364EC1">
              <w:rPr>
                <w:rFonts w:cstheme="minorHAnsi"/>
              </w:rPr>
              <w:t>Lockers</w:t>
            </w:r>
          </w:p>
          <w:p w14:paraId="1487E387" w14:textId="77777777" w:rsidR="00364EC1" w:rsidRPr="00364EC1" w:rsidRDefault="00364EC1" w:rsidP="00364EC1">
            <w:pPr>
              <w:pStyle w:val="NoSpacing"/>
              <w:rPr>
                <w:rFonts w:cstheme="minorHAnsi"/>
              </w:rPr>
            </w:pPr>
          </w:p>
        </w:tc>
        <w:tc>
          <w:tcPr>
            <w:tcW w:w="2268" w:type="dxa"/>
          </w:tcPr>
          <w:p w14:paraId="3C307D7F" w14:textId="77777777" w:rsidR="00EA65F5" w:rsidRPr="00364EC1" w:rsidRDefault="00EA65F5" w:rsidP="00364EC1">
            <w:pPr>
              <w:pStyle w:val="NoSpacing"/>
              <w:rPr>
                <w:rFonts w:cstheme="minorHAnsi"/>
              </w:rPr>
            </w:pPr>
            <w:r w:rsidRPr="00364EC1">
              <w:rPr>
                <w:rFonts w:cstheme="minorHAnsi"/>
              </w:rPr>
              <w:t xml:space="preserve">In place </w:t>
            </w:r>
          </w:p>
        </w:tc>
        <w:tc>
          <w:tcPr>
            <w:tcW w:w="2268" w:type="dxa"/>
          </w:tcPr>
          <w:p w14:paraId="2B4B479B" w14:textId="77777777" w:rsidR="00EA65F5" w:rsidRPr="00364EC1" w:rsidRDefault="00EA65F5" w:rsidP="00364EC1">
            <w:pPr>
              <w:pStyle w:val="NoSpacing"/>
              <w:rPr>
                <w:rFonts w:cstheme="minorHAnsi"/>
              </w:rPr>
            </w:pPr>
            <w:r w:rsidRPr="00364EC1">
              <w:rPr>
                <w:rFonts w:cstheme="minorHAnsi"/>
              </w:rPr>
              <w:t>Headteacher</w:t>
            </w:r>
          </w:p>
          <w:p w14:paraId="0206D051" w14:textId="77777777" w:rsidR="00EA65F5" w:rsidRPr="00364EC1" w:rsidRDefault="00EA65F5" w:rsidP="00364EC1">
            <w:pPr>
              <w:pStyle w:val="NoSpacing"/>
              <w:rPr>
                <w:rFonts w:cstheme="minorHAnsi"/>
              </w:rPr>
            </w:pPr>
            <w:proofErr w:type="spellStart"/>
            <w:r w:rsidRPr="00364EC1">
              <w:rPr>
                <w:rFonts w:cstheme="minorHAnsi"/>
              </w:rPr>
              <w:t>SENCo</w:t>
            </w:r>
            <w:proofErr w:type="spellEnd"/>
          </w:p>
          <w:p w14:paraId="5A726015" w14:textId="77777777" w:rsidR="00EA65F5" w:rsidRPr="00364EC1" w:rsidRDefault="00EA65F5" w:rsidP="00364EC1">
            <w:pPr>
              <w:pStyle w:val="NoSpacing"/>
              <w:rPr>
                <w:rFonts w:cstheme="minorHAnsi"/>
              </w:rPr>
            </w:pPr>
            <w:r w:rsidRPr="00364EC1">
              <w:rPr>
                <w:rFonts w:cstheme="minorHAnsi"/>
              </w:rPr>
              <w:t>Teachers</w:t>
            </w:r>
          </w:p>
        </w:tc>
        <w:tc>
          <w:tcPr>
            <w:tcW w:w="2127" w:type="dxa"/>
          </w:tcPr>
          <w:p w14:paraId="70DCE95C" w14:textId="77777777" w:rsidR="00EA65F5" w:rsidRPr="00364EC1" w:rsidRDefault="00EA65F5" w:rsidP="00364EC1">
            <w:pPr>
              <w:pStyle w:val="NoSpacing"/>
              <w:rPr>
                <w:rFonts w:cstheme="minorHAnsi"/>
              </w:rPr>
            </w:pPr>
            <w:r w:rsidRPr="00364EC1">
              <w:rPr>
                <w:rFonts w:cstheme="minorHAnsi"/>
              </w:rPr>
              <w:t>Ongoing</w:t>
            </w:r>
          </w:p>
        </w:tc>
        <w:tc>
          <w:tcPr>
            <w:tcW w:w="2126" w:type="dxa"/>
          </w:tcPr>
          <w:p w14:paraId="65F15632" w14:textId="77777777" w:rsidR="00EA65F5" w:rsidRPr="00364EC1" w:rsidRDefault="00EA65F5" w:rsidP="00364EC1">
            <w:pPr>
              <w:pStyle w:val="NoSpacing"/>
              <w:rPr>
                <w:rFonts w:cstheme="minorHAnsi"/>
              </w:rPr>
            </w:pPr>
            <w:r w:rsidRPr="00364EC1">
              <w:rPr>
                <w:rFonts w:cstheme="minorHAnsi"/>
              </w:rPr>
              <w:t>All items to be audited by SLT and the LGB</w:t>
            </w:r>
          </w:p>
        </w:tc>
      </w:tr>
      <w:tr w:rsidR="00EA65F5" w:rsidRPr="00364EC1" w14:paraId="44E6543E" w14:textId="77777777" w:rsidTr="00EA65F5">
        <w:tc>
          <w:tcPr>
            <w:tcW w:w="2239" w:type="dxa"/>
          </w:tcPr>
          <w:p w14:paraId="5AC89003" w14:textId="77777777" w:rsidR="00EA65F5" w:rsidRPr="00364EC1" w:rsidRDefault="00EA65F5" w:rsidP="00364EC1">
            <w:pPr>
              <w:pStyle w:val="NoSpacing"/>
              <w:rPr>
                <w:rFonts w:cstheme="minorHAnsi"/>
              </w:rPr>
            </w:pPr>
            <w:r w:rsidRPr="00364EC1">
              <w:rPr>
                <w:rFonts w:cstheme="minorHAnsi"/>
              </w:rPr>
              <w:lastRenderedPageBreak/>
              <w:t>Improve the delivery of information to pupils with disabilities</w:t>
            </w:r>
          </w:p>
        </w:tc>
        <w:tc>
          <w:tcPr>
            <w:tcW w:w="4139" w:type="dxa"/>
          </w:tcPr>
          <w:p w14:paraId="5B49AC83" w14:textId="77777777" w:rsidR="00EA65F5" w:rsidRPr="00364EC1" w:rsidRDefault="00EA65F5" w:rsidP="00364EC1">
            <w:pPr>
              <w:pStyle w:val="NoSpacing"/>
              <w:rPr>
                <w:rFonts w:cstheme="minorHAnsi"/>
              </w:rPr>
            </w:pPr>
            <w:r w:rsidRPr="00364EC1">
              <w:rPr>
                <w:rFonts w:cstheme="minorHAnsi"/>
              </w:rPr>
              <w:t>Our school uses a range of communication to ensure information is accessible:</w:t>
            </w:r>
          </w:p>
          <w:p w14:paraId="346C0D3C" w14:textId="77777777" w:rsidR="00EA65F5" w:rsidRPr="00364EC1" w:rsidRDefault="00EA65F5" w:rsidP="00364EC1">
            <w:pPr>
              <w:pStyle w:val="NoSpacing"/>
              <w:numPr>
                <w:ilvl w:val="0"/>
                <w:numId w:val="12"/>
              </w:numPr>
              <w:rPr>
                <w:rFonts w:cstheme="minorHAnsi"/>
              </w:rPr>
            </w:pPr>
            <w:r w:rsidRPr="00364EC1">
              <w:rPr>
                <w:rFonts w:cstheme="minorHAnsi"/>
              </w:rPr>
              <w:t>Laptops/I-Pads</w:t>
            </w:r>
          </w:p>
          <w:p w14:paraId="30448300" w14:textId="77777777" w:rsidR="00EA65F5" w:rsidRPr="00364EC1" w:rsidRDefault="00EA65F5" w:rsidP="00364EC1">
            <w:pPr>
              <w:pStyle w:val="NoSpacing"/>
              <w:numPr>
                <w:ilvl w:val="0"/>
                <w:numId w:val="12"/>
              </w:numPr>
              <w:rPr>
                <w:rFonts w:cstheme="minorHAnsi"/>
              </w:rPr>
            </w:pPr>
            <w:r w:rsidRPr="00364EC1">
              <w:rPr>
                <w:rFonts w:cstheme="minorHAnsi"/>
              </w:rPr>
              <w:t>Large Print resources</w:t>
            </w:r>
          </w:p>
          <w:p w14:paraId="4F62666C" w14:textId="77777777" w:rsidR="00EA65F5" w:rsidRPr="00364EC1" w:rsidRDefault="00EA65F5" w:rsidP="00364EC1">
            <w:pPr>
              <w:pStyle w:val="NoSpacing"/>
              <w:numPr>
                <w:ilvl w:val="0"/>
                <w:numId w:val="12"/>
              </w:numPr>
              <w:rPr>
                <w:rFonts w:cstheme="minorHAnsi"/>
              </w:rPr>
            </w:pPr>
            <w:r w:rsidRPr="00364EC1">
              <w:rPr>
                <w:rFonts w:cstheme="minorHAnsi"/>
              </w:rPr>
              <w:t>Braille (if required)</w:t>
            </w:r>
          </w:p>
          <w:p w14:paraId="0D002BC2" w14:textId="77777777" w:rsidR="00EA65F5" w:rsidRPr="00364EC1" w:rsidRDefault="00EA65F5" w:rsidP="00364EC1">
            <w:pPr>
              <w:pStyle w:val="NoSpacing"/>
              <w:numPr>
                <w:ilvl w:val="0"/>
                <w:numId w:val="12"/>
              </w:numPr>
              <w:rPr>
                <w:rFonts w:cstheme="minorHAnsi"/>
              </w:rPr>
            </w:pPr>
            <w:r w:rsidRPr="00364EC1">
              <w:rPr>
                <w:rFonts w:cstheme="minorHAnsi"/>
              </w:rPr>
              <w:t>Pictorial or symbolic representation</w:t>
            </w:r>
          </w:p>
          <w:p w14:paraId="5A9B61E1" w14:textId="77777777" w:rsidR="00EA65F5" w:rsidRPr="00364EC1" w:rsidRDefault="00EA65F5" w:rsidP="00364EC1">
            <w:pPr>
              <w:pStyle w:val="NoSpacing"/>
              <w:numPr>
                <w:ilvl w:val="0"/>
                <w:numId w:val="12"/>
              </w:numPr>
              <w:rPr>
                <w:rFonts w:cstheme="minorHAnsi"/>
              </w:rPr>
            </w:pPr>
            <w:r w:rsidRPr="00364EC1">
              <w:rPr>
                <w:rFonts w:cstheme="minorHAnsi"/>
              </w:rPr>
              <w:t>Internal information sharing for necessary adjustments</w:t>
            </w:r>
          </w:p>
          <w:p w14:paraId="1606DB9E" w14:textId="77777777" w:rsidR="00EA65F5" w:rsidRPr="00364EC1" w:rsidRDefault="00EA65F5" w:rsidP="00364EC1">
            <w:pPr>
              <w:pStyle w:val="NoSpacing"/>
              <w:rPr>
                <w:rFonts w:cstheme="minorHAnsi"/>
              </w:rPr>
            </w:pPr>
          </w:p>
        </w:tc>
        <w:tc>
          <w:tcPr>
            <w:tcW w:w="2268" w:type="dxa"/>
          </w:tcPr>
          <w:p w14:paraId="2023FEF0" w14:textId="77777777" w:rsidR="00EA65F5" w:rsidRPr="00364EC1" w:rsidRDefault="00EA65F5" w:rsidP="00364EC1">
            <w:pPr>
              <w:pStyle w:val="NoSpacing"/>
              <w:rPr>
                <w:rFonts w:cstheme="minorHAnsi"/>
              </w:rPr>
            </w:pPr>
            <w:r w:rsidRPr="00364EC1">
              <w:rPr>
                <w:rFonts w:cstheme="minorHAnsi"/>
              </w:rPr>
              <w:t xml:space="preserve">In place </w:t>
            </w:r>
          </w:p>
        </w:tc>
        <w:tc>
          <w:tcPr>
            <w:tcW w:w="2268" w:type="dxa"/>
          </w:tcPr>
          <w:p w14:paraId="1FF7FC0E" w14:textId="77777777" w:rsidR="00EA65F5" w:rsidRPr="00364EC1" w:rsidRDefault="00EA65F5" w:rsidP="00364EC1">
            <w:pPr>
              <w:pStyle w:val="NoSpacing"/>
              <w:rPr>
                <w:rFonts w:cstheme="minorHAnsi"/>
              </w:rPr>
            </w:pPr>
            <w:r w:rsidRPr="00364EC1">
              <w:rPr>
                <w:rFonts w:cstheme="minorHAnsi"/>
              </w:rPr>
              <w:t>Headteacher</w:t>
            </w:r>
          </w:p>
          <w:p w14:paraId="078D67C7" w14:textId="77777777" w:rsidR="00EA65F5" w:rsidRPr="00364EC1" w:rsidRDefault="00EA65F5" w:rsidP="00364EC1">
            <w:pPr>
              <w:pStyle w:val="NoSpacing"/>
              <w:rPr>
                <w:rFonts w:cstheme="minorHAnsi"/>
              </w:rPr>
            </w:pPr>
            <w:proofErr w:type="spellStart"/>
            <w:r w:rsidRPr="00364EC1">
              <w:rPr>
                <w:rFonts w:cstheme="minorHAnsi"/>
              </w:rPr>
              <w:t>SENCo</w:t>
            </w:r>
            <w:proofErr w:type="spellEnd"/>
          </w:p>
          <w:p w14:paraId="56D2E3BB" w14:textId="77777777" w:rsidR="00EA65F5" w:rsidRPr="00364EC1" w:rsidRDefault="00EA65F5" w:rsidP="00364EC1">
            <w:pPr>
              <w:pStyle w:val="NoSpacing"/>
              <w:rPr>
                <w:rFonts w:cstheme="minorHAnsi"/>
              </w:rPr>
            </w:pPr>
            <w:r w:rsidRPr="00364EC1">
              <w:rPr>
                <w:rFonts w:cstheme="minorHAnsi"/>
              </w:rPr>
              <w:t>Teachers</w:t>
            </w:r>
          </w:p>
        </w:tc>
        <w:tc>
          <w:tcPr>
            <w:tcW w:w="2127" w:type="dxa"/>
          </w:tcPr>
          <w:p w14:paraId="73775DBD" w14:textId="77777777" w:rsidR="00EA65F5" w:rsidRPr="00364EC1" w:rsidRDefault="00EA65F5" w:rsidP="00364EC1">
            <w:pPr>
              <w:pStyle w:val="NoSpacing"/>
              <w:rPr>
                <w:rFonts w:cstheme="minorHAnsi"/>
              </w:rPr>
            </w:pPr>
            <w:r w:rsidRPr="00364EC1">
              <w:rPr>
                <w:rFonts w:cstheme="minorHAnsi"/>
              </w:rPr>
              <w:t>Ongoing</w:t>
            </w:r>
          </w:p>
        </w:tc>
        <w:tc>
          <w:tcPr>
            <w:tcW w:w="2126" w:type="dxa"/>
          </w:tcPr>
          <w:p w14:paraId="45540F93" w14:textId="77777777" w:rsidR="00EA65F5" w:rsidRPr="00364EC1" w:rsidRDefault="00EA65F5" w:rsidP="00364EC1">
            <w:pPr>
              <w:pStyle w:val="NoSpacing"/>
              <w:rPr>
                <w:rFonts w:cstheme="minorHAnsi"/>
              </w:rPr>
            </w:pPr>
            <w:r w:rsidRPr="00364EC1">
              <w:rPr>
                <w:rFonts w:cstheme="minorHAnsi"/>
              </w:rPr>
              <w:t>All items to be audited by SLT and the LGB</w:t>
            </w:r>
          </w:p>
        </w:tc>
      </w:tr>
    </w:tbl>
    <w:p w14:paraId="533AA032" w14:textId="77777777" w:rsidR="004415DF" w:rsidRPr="00364EC1" w:rsidRDefault="004415DF" w:rsidP="00364EC1">
      <w:pPr>
        <w:pStyle w:val="NoSpacing"/>
        <w:rPr>
          <w:rFonts w:cstheme="minorHAnsi"/>
        </w:rPr>
      </w:pPr>
      <w:r w:rsidRPr="00364EC1">
        <w:rPr>
          <w:rFonts w:cstheme="minorHAnsi"/>
        </w:rPr>
        <w:t>Any items not in the above schedules will be reviews as a matter of urgency as and when they arise and then priorities accordingly.</w:t>
      </w:r>
    </w:p>
    <w:p w14:paraId="0B20778F" w14:textId="77777777" w:rsidR="004415DF" w:rsidRPr="00364EC1" w:rsidRDefault="004415DF" w:rsidP="00364EC1">
      <w:pPr>
        <w:pStyle w:val="NoSpacing"/>
        <w:rPr>
          <w:rFonts w:cstheme="minorHAnsi"/>
          <w:b/>
        </w:rPr>
      </w:pPr>
    </w:p>
    <w:p w14:paraId="779750CF" w14:textId="77777777" w:rsidR="00364EC1" w:rsidRPr="00364EC1" w:rsidRDefault="00364EC1" w:rsidP="00364EC1">
      <w:pPr>
        <w:pStyle w:val="NoSpacing"/>
        <w:rPr>
          <w:rFonts w:cstheme="minorHAnsi"/>
          <w:b/>
        </w:rPr>
      </w:pPr>
      <w:r w:rsidRPr="00364EC1">
        <w:rPr>
          <w:rFonts w:cstheme="minorHAnsi"/>
          <w:b/>
        </w:rPr>
        <w:t>Links to other policies</w:t>
      </w:r>
    </w:p>
    <w:p w14:paraId="03040752" w14:textId="77777777" w:rsidR="00364EC1" w:rsidRDefault="00364EC1" w:rsidP="00364EC1">
      <w:pPr>
        <w:pStyle w:val="NoSpacing"/>
        <w:numPr>
          <w:ilvl w:val="0"/>
          <w:numId w:val="9"/>
        </w:numPr>
        <w:rPr>
          <w:rFonts w:cstheme="minorHAnsi"/>
        </w:rPr>
      </w:pPr>
      <w:r>
        <w:rPr>
          <w:rFonts w:cstheme="minorHAnsi"/>
        </w:rPr>
        <w:t>Health and Safety</w:t>
      </w:r>
    </w:p>
    <w:p w14:paraId="4C997A7A" w14:textId="77777777" w:rsidR="00364EC1" w:rsidRDefault="00364EC1" w:rsidP="00364EC1">
      <w:pPr>
        <w:pStyle w:val="NoSpacing"/>
        <w:numPr>
          <w:ilvl w:val="0"/>
          <w:numId w:val="9"/>
        </w:numPr>
        <w:rPr>
          <w:rFonts w:cstheme="minorHAnsi"/>
        </w:rPr>
      </w:pPr>
      <w:r>
        <w:rPr>
          <w:rFonts w:cstheme="minorHAnsi"/>
        </w:rPr>
        <w:t>Equality Duty/Act</w:t>
      </w:r>
    </w:p>
    <w:p w14:paraId="36FC822D" w14:textId="77777777" w:rsidR="00364EC1" w:rsidRDefault="00364EC1" w:rsidP="00364EC1">
      <w:pPr>
        <w:pStyle w:val="NoSpacing"/>
        <w:numPr>
          <w:ilvl w:val="0"/>
          <w:numId w:val="9"/>
        </w:numPr>
        <w:rPr>
          <w:rFonts w:cstheme="minorHAnsi"/>
        </w:rPr>
      </w:pPr>
      <w:r>
        <w:rPr>
          <w:rFonts w:cstheme="minorHAnsi"/>
        </w:rPr>
        <w:t>SEND Policy</w:t>
      </w:r>
    </w:p>
    <w:p w14:paraId="101AB963" w14:textId="77777777" w:rsidR="00364EC1" w:rsidRDefault="00364EC1" w:rsidP="00364EC1">
      <w:pPr>
        <w:pStyle w:val="NoSpacing"/>
        <w:numPr>
          <w:ilvl w:val="0"/>
          <w:numId w:val="9"/>
        </w:numPr>
        <w:rPr>
          <w:rFonts w:cstheme="minorHAnsi"/>
        </w:rPr>
      </w:pPr>
      <w:r>
        <w:rPr>
          <w:rFonts w:cstheme="minorHAnsi"/>
        </w:rPr>
        <w:t>Supporting Pupils with Medical Conditions</w:t>
      </w:r>
    </w:p>
    <w:p w14:paraId="6C46D7EA" w14:textId="77777777" w:rsidR="00364EC1" w:rsidRPr="00364EC1" w:rsidRDefault="00364EC1" w:rsidP="00364EC1">
      <w:pPr>
        <w:pStyle w:val="NoSpacing"/>
        <w:numPr>
          <w:ilvl w:val="0"/>
          <w:numId w:val="9"/>
        </w:numPr>
        <w:rPr>
          <w:rFonts w:cstheme="minorHAnsi"/>
        </w:rPr>
      </w:pPr>
      <w:r>
        <w:rPr>
          <w:rFonts w:cstheme="minorHAnsi"/>
        </w:rPr>
        <w:t>First Aid</w:t>
      </w:r>
    </w:p>
    <w:p w14:paraId="74D61AC0" w14:textId="77777777" w:rsidR="004415DF" w:rsidRDefault="004415DF" w:rsidP="00364EC1">
      <w:pPr>
        <w:pStyle w:val="NoSpacing"/>
        <w:rPr>
          <w:rFonts w:cstheme="minorHAnsi"/>
        </w:rPr>
      </w:pPr>
    </w:p>
    <w:p w14:paraId="54CD2392" w14:textId="77777777" w:rsidR="00364EC1" w:rsidRDefault="00364EC1" w:rsidP="00364EC1">
      <w:pPr>
        <w:pStyle w:val="NoSpacing"/>
        <w:rPr>
          <w:rFonts w:cstheme="minorHAnsi"/>
          <w:b/>
        </w:rPr>
      </w:pPr>
    </w:p>
    <w:p w14:paraId="5CDA8090" w14:textId="77777777" w:rsidR="00364EC1" w:rsidRPr="00364EC1" w:rsidRDefault="00364EC1" w:rsidP="00364EC1">
      <w:pPr>
        <w:pStyle w:val="NoSpacing"/>
        <w:rPr>
          <w:rFonts w:cstheme="minorHAnsi"/>
          <w:b/>
        </w:rPr>
      </w:pPr>
      <w:r w:rsidRPr="00364EC1">
        <w:rPr>
          <w:rFonts w:cstheme="minorHAnsi"/>
          <w:b/>
        </w:rPr>
        <w:t>Monitoring</w:t>
      </w:r>
    </w:p>
    <w:p w14:paraId="4582FD10" w14:textId="77777777" w:rsidR="00364EC1" w:rsidRPr="00364EC1" w:rsidRDefault="00364EC1" w:rsidP="00364EC1">
      <w:pPr>
        <w:pStyle w:val="NoSpacing"/>
        <w:rPr>
          <w:rFonts w:cstheme="minorHAnsi"/>
        </w:rPr>
      </w:pPr>
      <w:r>
        <w:rPr>
          <w:rFonts w:cstheme="minorHAnsi"/>
        </w:rPr>
        <w:t xml:space="preserve">The Accessibility Plan will be reviewed every three years. During the termly governors monitoring of health and safety, the accessibility plan will form part of the visit. </w:t>
      </w:r>
    </w:p>
    <w:p w14:paraId="4D33261A" w14:textId="77777777" w:rsidR="004415DF" w:rsidRPr="00364EC1" w:rsidRDefault="004415DF" w:rsidP="00364EC1">
      <w:pPr>
        <w:pStyle w:val="NoSpacing"/>
        <w:rPr>
          <w:rFonts w:cstheme="minorHAnsi"/>
        </w:rPr>
      </w:pPr>
    </w:p>
    <w:p w14:paraId="3E49A4BD" w14:textId="77777777" w:rsidR="004415DF" w:rsidRPr="00364EC1" w:rsidRDefault="004415DF" w:rsidP="00364EC1">
      <w:pPr>
        <w:pStyle w:val="NoSpacing"/>
        <w:rPr>
          <w:rFonts w:cstheme="minorHAnsi"/>
        </w:rPr>
      </w:pPr>
    </w:p>
    <w:p w14:paraId="2A41B2B7" w14:textId="77777777" w:rsidR="004415DF" w:rsidRPr="00364EC1" w:rsidRDefault="004415DF" w:rsidP="00364EC1">
      <w:pPr>
        <w:pStyle w:val="NoSpacing"/>
        <w:rPr>
          <w:rFonts w:cstheme="minorHAnsi"/>
        </w:rPr>
      </w:pPr>
    </w:p>
    <w:p w14:paraId="3571D7F8" w14:textId="77777777" w:rsidR="004415DF" w:rsidRPr="00364EC1" w:rsidRDefault="004415DF" w:rsidP="00364EC1">
      <w:pPr>
        <w:pStyle w:val="NoSpacing"/>
        <w:rPr>
          <w:rFonts w:cstheme="minorHAnsi"/>
        </w:rPr>
      </w:pPr>
    </w:p>
    <w:p w14:paraId="6B77157D" w14:textId="77777777" w:rsidR="004415DF" w:rsidRPr="00364EC1" w:rsidRDefault="004415DF">
      <w:pPr>
        <w:rPr>
          <w:rFonts w:cstheme="minorHAnsi"/>
        </w:rPr>
      </w:pPr>
    </w:p>
    <w:sectPr w:rsidR="004415DF" w:rsidRPr="00364EC1" w:rsidSect="004415D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918F3"/>
    <w:multiLevelType w:val="hybridMultilevel"/>
    <w:tmpl w:val="91304854"/>
    <w:lvl w:ilvl="0" w:tplc="0F42AFD8">
      <w:start w:val="1"/>
      <w:numFmt w:val="decimal"/>
      <w:lvlText w:val="%1."/>
      <w:lvlJc w:val="left"/>
      <w:pPr>
        <w:ind w:left="1125" w:hanging="312"/>
        <w:jc w:val="left"/>
      </w:pPr>
      <w:rPr>
        <w:rFonts w:ascii="Arial" w:eastAsia="Arial" w:hAnsi="Arial" w:cs="Arial" w:hint="default"/>
        <w:b/>
        <w:bCs/>
        <w:spacing w:val="-1"/>
        <w:w w:val="100"/>
        <w:sz w:val="28"/>
        <w:szCs w:val="28"/>
      </w:rPr>
    </w:lvl>
    <w:lvl w:ilvl="1" w:tplc="7904190E">
      <w:numFmt w:val="bullet"/>
      <w:lvlText w:val="●"/>
      <w:lvlJc w:val="left"/>
      <w:pPr>
        <w:ind w:left="1533" w:hanging="360"/>
      </w:pPr>
      <w:rPr>
        <w:rFonts w:ascii="Arial" w:eastAsia="Arial" w:hAnsi="Arial" w:cs="Arial" w:hint="default"/>
        <w:spacing w:val="-1"/>
        <w:w w:val="100"/>
        <w:sz w:val="22"/>
        <w:szCs w:val="22"/>
      </w:rPr>
    </w:lvl>
    <w:lvl w:ilvl="2" w:tplc="A44CA506">
      <w:numFmt w:val="bullet"/>
      <w:lvlText w:val="•"/>
      <w:lvlJc w:val="left"/>
      <w:pPr>
        <w:ind w:left="1600" w:hanging="360"/>
      </w:pPr>
      <w:rPr>
        <w:rFonts w:hint="default"/>
      </w:rPr>
    </w:lvl>
    <w:lvl w:ilvl="3" w:tplc="499AEA4E">
      <w:numFmt w:val="bullet"/>
      <w:lvlText w:val="•"/>
      <w:lvlJc w:val="left"/>
      <w:pPr>
        <w:ind w:left="3435" w:hanging="360"/>
      </w:pPr>
      <w:rPr>
        <w:rFonts w:hint="default"/>
      </w:rPr>
    </w:lvl>
    <w:lvl w:ilvl="4" w:tplc="6BFC1E26">
      <w:numFmt w:val="bullet"/>
      <w:lvlText w:val="•"/>
      <w:lvlJc w:val="left"/>
      <w:pPr>
        <w:ind w:left="5270" w:hanging="360"/>
      </w:pPr>
      <w:rPr>
        <w:rFonts w:hint="default"/>
      </w:rPr>
    </w:lvl>
    <w:lvl w:ilvl="5" w:tplc="FD1A58B0">
      <w:numFmt w:val="bullet"/>
      <w:lvlText w:val="•"/>
      <w:lvlJc w:val="left"/>
      <w:pPr>
        <w:ind w:left="7105" w:hanging="360"/>
      </w:pPr>
      <w:rPr>
        <w:rFonts w:hint="default"/>
      </w:rPr>
    </w:lvl>
    <w:lvl w:ilvl="6" w:tplc="BCA0E372">
      <w:numFmt w:val="bullet"/>
      <w:lvlText w:val="•"/>
      <w:lvlJc w:val="left"/>
      <w:pPr>
        <w:ind w:left="8940" w:hanging="360"/>
      </w:pPr>
      <w:rPr>
        <w:rFonts w:hint="default"/>
      </w:rPr>
    </w:lvl>
    <w:lvl w:ilvl="7" w:tplc="30467D2E">
      <w:numFmt w:val="bullet"/>
      <w:lvlText w:val="•"/>
      <w:lvlJc w:val="left"/>
      <w:pPr>
        <w:ind w:left="10775" w:hanging="360"/>
      </w:pPr>
      <w:rPr>
        <w:rFonts w:hint="default"/>
      </w:rPr>
    </w:lvl>
    <w:lvl w:ilvl="8" w:tplc="D74AD65A">
      <w:numFmt w:val="bullet"/>
      <w:lvlText w:val="•"/>
      <w:lvlJc w:val="left"/>
      <w:pPr>
        <w:ind w:left="12610" w:hanging="360"/>
      </w:pPr>
      <w:rPr>
        <w:rFonts w:hint="default"/>
      </w:rPr>
    </w:lvl>
  </w:abstractNum>
  <w:abstractNum w:abstractNumId="1" w15:restartNumberingAfterBreak="0">
    <w:nsid w:val="0A370D4A"/>
    <w:multiLevelType w:val="hybridMultilevel"/>
    <w:tmpl w:val="E1FA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E558C"/>
    <w:multiLevelType w:val="hybridMultilevel"/>
    <w:tmpl w:val="6A48ABC8"/>
    <w:lvl w:ilvl="0" w:tplc="BEB48E3E">
      <w:numFmt w:val="bullet"/>
      <w:lvlText w:val="●"/>
      <w:lvlJc w:val="left"/>
      <w:pPr>
        <w:ind w:left="803" w:hanging="360"/>
      </w:pPr>
      <w:rPr>
        <w:rFonts w:ascii="Arial" w:eastAsia="Arial" w:hAnsi="Arial" w:cs="Arial" w:hint="default"/>
        <w:spacing w:val="-1"/>
        <w:w w:val="100"/>
        <w:sz w:val="22"/>
        <w:szCs w:val="22"/>
      </w:rPr>
    </w:lvl>
    <w:lvl w:ilvl="1" w:tplc="7898C382">
      <w:numFmt w:val="bullet"/>
      <w:lvlText w:val="•"/>
      <w:lvlJc w:val="left"/>
      <w:pPr>
        <w:ind w:left="1039" w:hanging="360"/>
      </w:pPr>
      <w:rPr>
        <w:rFonts w:hint="default"/>
      </w:rPr>
    </w:lvl>
    <w:lvl w:ilvl="2" w:tplc="0C161C96">
      <w:numFmt w:val="bullet"/>
      <w:lvlText w:val="•"/>
      <w:lvlJc w:val="left"/>
      <w:pPr>
        <w:ind w:left="1279" w:hanging="360"/>
      </w:pPr>
      <w:rPr>
        <w:rFonts w:hint="default"/>
      </w:rPr>
    </w:lvl>
    <w:lvl w:ilvl="3" w:tplc="E9B67428">
      <w:numFmt w:val="bullet"/>
      <w:lvlText w:val="•"/>
      <w:lvlJc w:val="left"/>
      <w:pPr>
        <w:ind w:left="1518" w:hanging="360"/>
      </w:pPr>
      <w:rPr>
        <w:rFonts w:hint="default"/>
      </w:rPr>
    </w:lvl>
    <w:lvl w:ilvl="4" w:tplc="C60442BE">
      <w:numFmt w:val="bullet"/>
      <w:lvlText w:val="•"/>
      <w:lvlJc w:val="left"/>
      <w:pPr>
        <w:ind w:left="1758" w:hanging="360"/>
      </w:pPr>
      <w:rPr>
        <w:rFonts w:hint="default"/>
      </w:rPr>
    </w:lvl>
    <w:lvl w:ilvl="5" w:tplc="05AAB1CC">
      <w:numFmt w:val="bullet"/>
      <w:lvlText w:val="•"/>
      <w:lvlJc w:val="left"/>
      <w:pPr>
        <w:ind w:left="1997" w:hanging="360"/>
      </w:pPr>
      <w:rPr>
        <w:rFonts w:hint="default"/>
      </w:rPr>
    </w:lvl>
    <w:lvl w:ilvl="6" w:tplc="6966DA92">
      <w:numFmt w:val="bullet"/>
      <w:lvlText w:val="•"/>
      <w:lvlJc w:val="left"/>
      <w:pPr>
        <w:ind w:left="2237" w:hanging="360"/>
      </w:pPr>
      <w:rPr>
        <w:rFonts w:hint="default"/>
      </w:rPr>
    </w:lvl>
    <w:lvl w:ilvl="7" w:tplc="8E6A2176">
      <w:numFmt w:val="bullet"/>
      <w:lvlText w:val="•"/>
      <w:lvlJc w:val="left"/>
      <w:pPr>
        <w:ind w:left="2476" w:hanging="360"/>
      </w:pPr>
      <w:rPr>
        <w:rFonts w:hint="default"/>
      </w:rPr>
    </w:lvl>
    <w:lvl w:ilvl="8" w:tplc="F578BE14">
      <w:numFmt w:val="bullet"/>
      <w:lvlText w:val="•"/>
      <w:lvlJc w:val="left"/>
      <w:pPr>
        <w:ind w:left="2716" w:hanging="360"/>
      </w:pPr>
      <w:rPr>
        <w:rFonts w:hint="default"/>
      </w:rPr>
    </w:lvl>
  </w:abstractNum>
  <w:abstractNum w:abstractNumId="3" w15:restartNumberingAfterBreak="0">
    <w:nsid w:val="13D33C5F"/>
    <w:multiLevelType w:val="hybridMultilevel"/>
    <w:tmpl w:val="7682F4BE"/>
    <w:lvl w:ilvl="0" w:tplc="DCD0A39A">
      <w:numFmt w:val="bullet"/>
      <w:lvlText w:val="●"/>
      <w:lvlJc w:val="left"/>
      <w:pPr>
        <w:ind w:left="803" w:hanging="360"/>
      </w:pPr>
      <w:rPr>
        <w:rFonts w:ascii="Arial" w:eastAsia="Arial" w:hAnsi="Arial" w:cs="Arial" w:hint="default"/>
        <w:spacing w:val="-1"/>
        <w:w w:val="100"/>
        <w:sz w:val="22"/>
        <w:szCs w:val="22"/>
      </w:rPr>
    </w:lvl>
    <w:lvl w:ilvl="1" w:tplc="D6701C34">
      <w:numFmt w:val="bullet"/>
      <w:lvlText w:val="•"/>
      <w:lvlJc w:val="left"/>
      <w:pPr>
        <w:ind w:left="1039" w:hanging="360"/>
      </w:pPr>
      <w:rPr>
        <w:rFonts w:hint="default"/>
      </w:rPr>
    </w:lvl>
    <w:lvl w:ilvl="2" w:tplc="46E42166">
      <w:numFmt w:val="bullet"/>
      <w:lvlText w:val="•"/>
      <w:lvlJc w:val="left"/>
      <w:pPr>
        <w:ind w:left="1279" w:hanging="360"/>
      </w:pPr>
      <w:rPr>
        <w:rFonts w:hint="default"/>
      </w:rPr>
    </w:lvl>
    <w:lvl w:ilvl="3" w:tplc="A8E4BF3A">
      <w:numFmt w:val="bullet"/>
      <w:lvlText w:val="•"/>
      <w:lvlJc w:val="left"/>
      <w:pPr>
        <w:ind w:left="1518" w:hanging="360"/>
      </w:pPr>
      <w:rPr>
        <w:rFonts w:hint="default"/>
      </w:rPr>
    </w:lvl>
    <w:lvl w:ilvl="4" w:tplc="8D1838C6">
      <w:numFmt w:val="bullet"/>
      <w:lvlText w:val="•"/>
      <w:lvlJc w:val="left"/>
      <w:pPr>
        <w:ind w:left="1758" w:hanging="360"/>
      </w:pPr>
      <w:rPr>
        <w:rFonts w:hint="default"/>
      </w:rPr>
    </w:lvl>
    <w:lvl w:ilvl="5" w:tplc="6ACC9B14">
      <w:numFmt w:val="bullet"/>
      <w:lvlText w:val="•"/>
      <w:lvlJc w:val="left"/>
      <w:pPr>
        <w:ind w:left="1997" w:hanging="360"/>
      </w:pPr>
      <w:rPr>
        <w:rFonts w:hint="default"/>
      </w:rPr>
    </w:lvl>
    <w:lvl w:ilvl="6" w:tplc="C7F0F9F4">
      <w:numFmt w:val="bullet"/>
      <w:lvlText w:val="•"/>
      <w:lvlJc w:val="left"/>
      <w:pPr>
        <w:ind w:left="2237" w:hanging="360"/>
      </w:pPr>
      <w:rPr>
        <w:rFonts w:hint="default"/>
      </w:rPr>
    </w:lvl>
    <w:lvl w:ilvl="7" w:tplc="8D403150">
      <w:numFmt w:val="bullet"/>
      <w:lvlText w:val="•"/>
      <w:lvlJc w:val="left"/>
      <w:pPr>
        <w:ind w:left="2476" w:hanging="360"/>
      </w:pPr>
      <w:rPr>
        <w:rFonts w:hint="default"/>
      </w:rPr>
    </w:lvl>
    <w:lvl w:ilvl="8" w:tplc="2D3CE154">
      <w:numFmt w:val="bullet"/>
      <w:lvlText w:val="•"/>
      <w:lvlJc w:val="left"/>
      <w:pPr>
        <w:ind w:left="2716" w:hanging="360"/>
      </w:pPr>
      <w:rPr>
        <w:rFonts w:hint="default"/>
      </w:rPr>
    </w:lvl>
  </w:abstractNum>
  <w:abstractNum w:abstractNumId="4" w15:restartNumberingAfterBreak="0">
    <w:nsid w:val="1B791715"/>
    <w:multiLevelType w:val="hybridMultilevel"/>
    <w:tmpl w:val="91C22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F6136"/>
    <w:multiLevelType w:val="hybridMultilevel"/>
    <w:tmpl w:val="2C785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C629A8"/>
    <w:multiLevelType w:val="hybridMultilevel"/>
    <w:tmpl w:val="A9F81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B31400"/>
    <w:multiLevelType w:val="hybridMultilevel"/>
    <w:tmpl w:val="CC961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93049B"/>
    <w:multiLevelType w:val="hybridMultilevel"/>
    <w:tmpl w:val="D61C9928"/>
    <w:lvl w:ilvl="0" w:tplc="1D780E6C">
      <w:numFmt w:val="bullet"/>
      <w:lvlText w:val="●"/>
      <w:lvlJc w:val="left"/>
      <w:pPr>
        <w:ind w:left="803" w:hanging="360"/>
      </w:pPr>
      <w:rPr>
        <w:rFonts w:ascii="Arial" w:eastAsia="Arial" w:hAnsi="Arial" w:cs="Arial" w:hint="default"/>
        <w:spacing w:val="-1"/>
        <w:w w:val="100"/>
        <w:sz w:val="22"/>
        <w:szCs w:val="22"/>
      </w:rPr>
    </w:lvl>
    <w:lvl w:ilvl="1" w:tplc="80FCA920">
      <w:numFmt w:val="bullet"/>
      <w:lvlText w:val="•"/>
      <w:lvlJc w:val="left"/>
      <w:pPr>
        <w:ind w:left="1039" w:hanging="360"/>
      </w:pPr>
      <w:rPr>
        <w:rFonts w:hint="default"/>
      </w:rPr>
    </w:lvl>
    <w:lvl w:ilvl="2" w:tplc="D2221ABA">
      <w:numFmt w:val="bullet"/>
      <w:lvlText w:val="•"/>
      <w:lvlJc w:val="left"/>
      <w:pPr>
        <w:ind w:left="1279" w:hanging="360"/>
      </w:pPr>
      <w:rPr>
        <w:rFonts w:hint="default"/>
      </w:rPr>
    </w:lvl>
    <w:lvl w:ilvl="3" w:tplc="96E8E58E">
      <w:numFmt w:val="bullet"/>
      <w:lvlText w:val="•"/>
      <w:lvlJc w:val="left"/>
      <w:pPr>
        <w:ind w:left="1518" w:hanging="360"/>
      </w:pPr>
      <w:rPr>
        <w:rFonts w:hint="default"/>
      </w:rPr>
    </w:lvl>
    <w:lvl w:ilvl="4" w:tplc="3256673A">
      <w:numFmt w:val="bullet"/>
      <w:lvlText w:val="•"/>
      <w:lvlJc w:val="left"/>
      <w:pPr>
        <w:ind w:left="1758" w:hanging="360"/>
      </w:pPr>
      <w:rPr>
        <w:rFonts w:hint="default"/>
      </w:rPr>
    </w:lvl>
    <w:lvl w:ilvl="5" w:tplc="A366F2B0">
      <w:numFmt w:val="bullet"/>
      <w:lvlText w:val="•"/>
      <w:lvlJc w:val="left"/>
      <w:pPr>
        <w:ind w:left="1997" w:hanging="360"/>
      </w:pPr>
      <w:rPr>
        <w:rFonts w:hint="default"/>
      </w:rPr>
    </w:lvl>
    <w:lvl w:ilvl="6" w:tplc="DC4E5AA6">
      <w:numFmt w:val="bullet"/>
      <w:lvlText w:val="•"/>
      <w:lvlJc w:val="left"/>
      <w:pPr>
        <w:ind w:left="2237" w:hanging="360"/>
      </w:pPr>
      <w:rPr>
        <w:rFonts w:hint="default"/>
      </w:rPr>
    </w:lvl>
    <w:lvl w:ilvl="7" w:tplc="E88CD214">
      <w:numFmt w:val="bullet"/>
      <w:lvlText w:val="•"/>
      <w:lvlJc w:val="left"/>
      <w:pPr>
        <w:ind w:left="2476" w:hanging="360"/>
      </w:pPr>
      <w:rPr>
        <w:rFonts w:hint="default"/>
      </w:rPr>
    </w:lvl>
    <w:lvl w:ilvl="8" w:tplc="E7F4FB2A">
      <w:numFmt w:val="bullet"/>
      <w:lvlText w:val="•"/>
      <w:lvlJc w:val="left"/>
      <w:pPr>
        <w:ind w:left="2716" w:hanging="360"/>
      </w:pPr>
      <w:rPr>
        <w:rFonts w:hint="default"/>
      </w:rPr>
    </w:lvl>
  </w:abstractNum>
  <w:abstractNum w:abstractNumId="9" w15:restartNumberingAfterBreak="0">
    <w:nsid w:val="57E93DE2"/>
    <w:multiLevelType w:val="hybridMultilevel"/>
    <w:tmpl w:val="ACE67636"/>
    <w:lvl w:ilvl="0" w:tplc="666E2A9E">
      <w:numFmt w:val="bullet"/>
      <w:lvlText w:val="●"/>
      <w:lvlJc w:val="left"/>
      <w:pPr>
        <w:ind w:left="803" w:hanging="360"/>
      </w:pPr>
      <w:rPr>
        <w:rFonts w:ascii="Arial" w:eastAsia="Arial" w:hAnsi="Arial" w:cs="Arial" w:hint="default"/>
        <w:spacing w:val="-1"/>
        <w:w w:val="100"/>
        <w:sz w:val="22"/>
        <w:szCs w:val="22"/>
      </w:rPr>
    </w:lvl>
    <w:lvl w:ilvl="1" w:tplc="546049B8">
      <w:numFmt w:val="bullet"/>
      <w:lvlText w:val="•"/>
      <w:lvlJc w:val="left"/>
      <w:pPr>
        <w:ind w:left="1039" w:hanging="360"/>
      </w:pPr>
      <w:rPr>
        <w:rFonts w:hint="default"/>
      </w:rPr>
    </w:lvl>
    <w:lvl w:ilvl="2" w:tplc="7E9CC5B6">
      <w:numFmt w:val="bullet"/>
      <w:lvlText w:val="•"/>
      <w:lvlJc w:val="left"/>
      <w:pPr>
        <w:ind w:left="1279" w:hanging="360"/>
      </w:pPr>
      <w:rPr>
        <w:rFonts w:hint="default"/>
      </w:rPr>
    </w:lvl>
    <w:lvl w:ilvl="3" w:tplc="48DA5BF0">
      <w:numFmt w:val="bullet"/>
      <w:lvlText w:val="•"/>
      <w:lvlJc w:val="left"/>
      <w:pPr>
        <w:ind w:left="1518" w:hanging="360"/>
      </w:pPr>
      <w:rPr>
        <w:rFonts w:hint="default"/>
      </w:rPr>
    </w:lvl>
    <w:lvl w:ilvl="4" w:tplc="746834B2">
      <w:numFmt w:val="bullet"/>
      <w:lvlText w:val="•"/>
      <w:lvlJc w:val="left"/>
      <w:pPr>
        <w:ind w:left="1758" w:hanging="360"/>
      </w:pPr>
      <w:rPr>
        <w:rFonts w:hint="default"/>
      </w:rPr>
    </w:lvl>
    <w:lvl w:ilvl="5" w:tplc="EC6440E0">
      <w:numFmt w:val="bullet"/>
      <w:lvlText w:val="•"/>
      <w:lvlJc w:val="left"/>
      <w:pPr>
        <w:ind w:left="1997" w:hanging="360"/>
      </w:pPr>
      <w:rPr>
        <w:rFonts w:hint="default"/>
      </w:rPr>
    </w:lvl>
    <w:lvl w:ilvl="6" w:tplc="2376A9CC">
      <w:numFmt w:val="bullet"/>
      <w:lvlText w:val="•"/>
      <w:lvlJc w:val="left"/>
      <w:pPr>
        <w:ind w:left="2237" w:hanging="360"/>
      </w:pPr>
      <w:rPr>
        <w:rFonts w:hint="default"/>
      </w:rPr>
    </w:lvl>
    <w:lvl w:ilvl="7" w:tplc="8FE61432">
      <w:numFmt w:val="bullet"/>
      <w:lvlText w:val="•"/>
      <w:lvlJc w:val="left"/>
      <w:pPr>
        <w:ind w:left="2476" w:hanging="360"/>
      </w:pPr>
      <w:rPr>
        <w:rFonts w:hint="default"/>
      </w:rPr>
    </w:lvl>
    <w:lvl w:ilvl="8" w:tplc="1DEC6192">
      <w:numFmt w:val="bullet"/>
      <w:lvlText w:val="•"/>
      <w:lvlJc w:val="left"/>
      <w:pPr>
        <w:ind w:left="2716" w:hanging="360"/>
      </w:pPr>
      <w:rPr>
        <w:rFonts w:hint="default"/>
      </w:rPr>
    </w:lvl>
  </w:abstractNum>
  <w:abstractNum w:abstractNumId="10" w15:restartNumberingAfterBreak="0">
    <w:nsid w:val="5E912278"/>
    <w:multiLevelType w:val="hybridMultilevel"/>
    <w:tmpl w:val="27DA4DCE"/>
    <w:lvl w:ilvl="0" w:tplc="4D3097B6">
      <w:start w:val="1"/>
      <w:numFmt w:val="decimal"/>
      <w:lvlText w:val="%1."/>
      <w:lvlJc w:val="left"/>
      <w:pPr>
        <w:ind w:left="813" w:hanging="245"/>
        <w:jc w:val="left"/>
      </w:pPr>
      <w:rPr>
        <w:rFonts w:ascii="Arial" w:eastAsia="Arial" w:hAnsi="Arial" w:cs="Arial" w:hint="default"/>
        <w:spacing w:val="-1"/>
        <w:w w:val="100"/>
        <w:sz w:val="22"/>
        <w:szCs w:val="22"/>
      </w:rPr>
    </w:lvl>
    <w:lvl w:ilvl="1" w:tplc="BDE8F5C2">
      <w:numFmt w:val="bullet"/>
      <w:lvlText w:val="•"/>
      <w:lvlJc w:val="left"/>
      <w:pPr>
        <w:ind w:left="2366" w:hanging="245"/>
      </w:pPr>
      <w:rPr>
        <w:rFonts w:hint="default"/>
      </w:rPr>
    </w:lvl>
    <w:lvl w:ilvl="2" w:tplc="C854DD78">
      <w:numFmt w:val="bullet"/>
      <w:lvlText w:val="•"/>
      <w:lvlJc w:val="left"/>
      <w:pPr>
        <w:ind w:left="3912" w:hanging="245"/>
      </w:pPr>
      <w:rPr>
        <w:rFonts w:hint="default"/>
      </w:rPr>
    </w:lvl>
    <w:lvl w:ilvl="3" w:tplc="07361B5C">
      <w:numFmt w:val="bullet"/>
      <w:lvlText w:val="•"/>
      <w:lvlJc w:val="left"/>
      <w:pPr>
        <w:ind w:left="5458" w:hanging="245"/>
      </w:pPr>
      <w:rPr>
        <w:rFonts w:hint="default"/>
      </w:rPr>
    </w:lvl>
    <w:lvl w:ilvl="4" w:tplc="1A48A58A">
      <w:numFmt w:val="bullet"/>
      <w:lvlText w:val="•"/>
      <w:lvlJc w:val="left"/>
      <w:pPr>
        <w:ind w:left="7004" w:hanging="245"/>
      </w:pPr>
      <w:rPr>
        <w:rFonts w:hint="default"/>
      </w:rPr>
    </w:lvl>
    <w:lvl w:ilvl="5" w:tplc="50900CAE">
      <w:numFmt w:val="bullet"/>
      <w:lvlText w:val="•"/>
      <w:lvlJc w:val="left"/>
      <w:pPr>
        <w:ind w:left="8550" w:hanging="245"/>
      </w:pPr>
      <w:rPr>
        <w:rFonts w:hint="default"/>
      </w:rPr>
    </w:lvl>
    <w:lvl w:ilvl="6" w:tplc="E24C0EC8">
      <w:numFmt w:val="bullet"/>
      <w:lvlText w:val="•"/>
      <w:lvlJc w:val="left"/>
      <w:pPr>
        <w:ind w:left="10096" w:hanging="245"/>
      </w:pPr>
      <w:rPr>
        <w:rFonts w:hint="default"/>
      </w:rPr>
    </w:lvl>
    <w:lvl w:ilvl="7" w:tplc="4A1C6276">
      <w:numFmt w:val="bullet"/>
      <w:lvlText w:val="•"/>
      <w:lvlJc w:val="left"/>
      <w:pPr>
        <w:ind w:left="11642" w:hanging="245"/>
      </w:pPr>
      <w:rPr>
        <w:rFonts w:hint="default"/>
      </w:rPr>
    </w:lvl>
    <w:lvl w:ilvl="8" w:tplc="CC986AA4">
      <w:numFmt w:val="bullet"/>
      <w:lvlText w:val="•"/>
      <w:lvlJc w:val="left"/>
      <w:pPr>
        <w:ind w:left="13188" w:hanging="245"/>
      </w:pPr>
      <w:rPr>
        <w:rFonts w:hint="default"/>
      </w:rPr>
    </w:lvl>
  </w:abstractNum>
  <w:abstractNum w:abstractNumId="11" w15:restartNumberingAfterBreak="0">
    <w:nsid w:val="6AFA3E70"/>
    <w:multiLevelType w:val="hybridMultilevel"/>
    <w:tmpl w:val="FE047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3"/>
  </w:num>
  <w:num w:numId="4">
    <w:abstractNumId w:val="2"/>
  </w:num>
  <w:num w:numId="5">
    <w:abstractNumId w:val="9"/>
  </w:num>
  <w:num w:numId="6">
    <w:abstractNumId w:val="8"/>
  </w:num>
  <w:num w:numId="7">
    <w:abstractNumId w:val="6"/>
  </w:num>
  <w:num w:numId="8">
    <w:abstractNumId w:val="4"/>
  </w:num>
  <w:num w:numId="9">
    <w:abstractNumId w:val="5"/>
  </w:num>
  <w:num w:numId="10">
    <w:abstractNumId w:val="11"/>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5DF"/>
    <w:rsid w:val="001C6C75"/>
    <w:rsid w:val="00364EC1"/>
    <w:rsid w:val="003A7541"/>
    <w:rsid w:val="004415DF"/>
    <w:rsid w:val="007F20DA"/>
    <w:rsid w:val="00DA35BC"/>
    <w:rsid w:val="00EA65F5"/>
    <w:rsid w:val="00F16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3A2EC"/>
  <w15:docId w15:val="{20D02AB4-DA1A-4B8B-AB64-6F87AAB7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1"/>
    <w:qFormat/>
    <w:rsid w:val="004415DF"/>
    <w:pPr>
      <w:widowControl w:val="0"/>
      <w:autoSpaceDE w:val="0"/>
      <w:autoSpaceDN w:val="0"/>
      <w:spacing w:after="0" w:line="240" w:lineRule="auto"/>
      <w:ind w:left="1125" w:hanging="312"/>
      <w:outlineLvl w:val="0"/>
    </w:pPr>
    <w:rPr>
      <w:rFonts w:ascii="Arial" w:eastAsia="Arial" w:hAnsi="Arial" w:cs="Arial"/>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15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5DF"/>
    <w:rPr>
      <w:rFonts w:ascii="Tahoma" w:hAnsi="Tahoma" w:cs="Tahoma"/>
      <w:sz w:val="16"/>
      <w:szCs w:val="16"/>
    </w:rPr>
  </w:style>
  <w:style w:type="table" w:styleId="TableGrid">
    <w:name w:val="Table Grid"/>
    <w:basedOn w:val="TableNormal"/>
    <w:uiPriority w:val="59"/>
    <w:rsid w:val="00441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4415DF"/>
    <w:rPr>
      <w:rFonts w:ascii="Arial" w:eastAsia="Arial" w:hAnsi="Arial" w:cs="Arial"/>
      <w:b/>
      <w:bCs/>
      <w:sz w:val="28"/>
      <w:szCs w:val="28"/>
      <w:lang w:val="en-US"/>
    </w:rPr>
  </w:style>
  <w:style w:type="paragraph" w:styleId="BodyText">
    <w:name w:val="Body Text"/>
    <w:basedOn w:val="Normal"/>
    <w:link w:val="BodyTextChar"/>
    <w:uiPriority w:val="1"/>
    <w:qFormat/>
    <w:rsid w:val="004415DF"/>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4415DF"/>
    <w:rPr>
      <w:rFonts w:ascii="Arial" w:eastAsia="Arial" w:hAnsi="Arial" w:cs="Arial"/>
      <w:lang w:val="en-US"/>
    </w:rPr>
  </w:style>
  <w:style w:type="paragraph" w:styleId="ListParagraph">
    <w:name w:val="List Paragraph"/>
    <w:basedOn w:val="Normal"/>
    <w:uiPriority w:val="1"/>
    <w:qFormat/>
    <w:rsid w:val="004415DF"/>
    <w:pPr>
      <w:widowControl w:val="0"/>
      <w:autoSpaceDE w:val="0"/>
      <w:autoSpaceDN w:val="0"/>
      <w:spacing w:before="17" w:after="0" w:line="240" w:lineRule="auto"/>
      <w:ind w:left="1593" w:hanging="360"/>
    </w:pPr>
    <w:rPr>
      <w:rFonts w:ascii="Arial" w:eastAsia="Arial" w:hAnsi="Arial" w:cs="Arial"/>
      <w:lang w:val="en-US"/>
    </w:rPr>
  </w:style>
  <w:style w:type="paragraph" w:customStyle="1" w:styleId="TableParagraph">
    <w:name w:val="Table Paragraph"/>
    <w:basedOn w:val="Normal"/>
    <w:uiPriority w:val="1"/>
    <w:qFormat/>
    <w:rsid w:val="004415DF"/>
    <w:pPr>
      <w:widowControl w:val="0"/>
      <w:autoSpaceDE w:val="0"/>
      <w:autoSpaceDN w:val="0"/>
      <w:spacing w:after="0" w:line="240" w:lineRule="auto"/>
    </w:pPr>
    <w:rPr>
      <w:rFonts w:ascii="Arial" w:eastAsia="Arial" w:hAnsi="Arial" w:cs="Arial"/>
      <w:lang w:val="en-US"/>
    </w:rPr>
  </w:style>
  <w:style w:type="paragraph" w:styleId="NoSpacing">
    <w:name w:val="No Spacing"/>
    <w:uiPriority w:val="1"/>
    <w:qFormat/>
    <w:rsid w:val="004415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end-code-of-practice-0-to-25"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equality-act-2010-advice-for-school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equality-act-2010-advice-for-school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www.legislation.gov.uk/ukpga/2010/15/schedule/10"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xsi:nil="true"/>
    <MediaLengthInSeconds xmlns="11cda5cb-d907-4728-a4c2-c270e1d789d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5" ma:contentTypeDescription="Create a new document." ma:contentTypeScope="" ma:versionID="5e2d8b3280cdbdb841f8b7c2984619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001a3cb6a8daace6dc8335c39182fd05"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a55dade-6147-4f59-969c-785a2073dd9d}"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6B9BE-CCF2-4BE5-A050-D48D1DABDEDD}">
  <ds:schemaRef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documentManagement/types"/>
    <ds:schemaRef ds:uri="11cda5cb-d907-4728-a4c2-c270e1d789d9"/>
    <ds:schemaRef ds:uri="http://schemas.microsoft.com/office/2006/metadata/properties"/>
    <ds:schemaRef ds:uri="http://www.w3.org/XML/1998/namespace"/>
    <ds:schemaRef ds:uri="28e28ba3-fd3d-42c0-90ef-bb7217569664"/>
    <ds:schemaRef ds:uri="http://purl.org/dc/terms/"/>
  </ds:schemaRefs>
</ds:datastoreItem>
</file>

<file path=customXml/itemProps2.xml><?xml version="1.0" encoding="utf-8"?>
<ds:datastoreItem xmlns:ds="http://schemas.openxmlformats.org/officeDocument/2006/customXml" ds:itemID="{DC08D6D8-D829-4441-98ED-C54AACB5C21B}">
  <ds:schemaRefs>
    <ds:schemaRef ds:uri="http://schemas.microsoft.com/sharepoint/v3/contenttype/forms"/>
  </ds:schemaRefs>
</ds:datastoreItem>
</file>

<file path=customXml/itemProps3.xml><?xml version="1.0" encoding="utf-8"?>
<ds:datastoreItem xmlns:ds="http://schemas.openxmlformats.org/officeDocument/2006/customXml" ds:itemID="{5A1B0686-9CB2-4649-8314-6947833AC1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331100-7ED7-4CB8-8733-BA45DEB84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808</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 Cooper</dc:creator>
  <cp:lastModifiedBy>Thomas Claxton</cp:lastModifiedBy>
  <cp:revision>2</cp:revision>
  <dcterms:created xsi:type="dcterms:W3CDTF">2024-02-28T07:53:00Z</dcterms:created>
  <dcterms:modified xsi:type="dcterms:W3CDTF">2024-02-28T07:53:00Z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Order">
    <vt:r8>4634700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